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CFAF" w14:textId="25823F6D" w:rsidR="00FD6603" w:rsidRDefault="00FD6603">
      <w:pPr>
        <w:rPr>
          <w:b/>
          <w:bCs/>
        </w:rPr>
      </w:pPr>
      <w:r>
        <w:rPr>
          <w:b/>
          <w:bCs/>
          <w:noProof/>
        </w:rPr>
        <w:drawing>
          <wp:anchor distT="0" distB="0" distL="114300" distR="114300" simplePos="0" relativeHeight="251659264" behindDoc="1" locked="0" layoutInCell="1" allowOverlap="1" wp14:anchorId="728D7A65" wp14:editId="65ABFC1B">
            <wp:simplePos x="0" y="0"/>
            <wp:positionH relativeFrom="column">
              <wp:posOffset>-899410</wp:posOffset>
            </wp:positionH>
            <wp:positionV relativeFrom="paragraph">
              <wp:posOffset>-1178747</wp:posOffset>
            </wp:positionV>
            <wp:extent cx="7541231" cy="10665042"/>
            <wp:effectExtent l="0" t="0" r="3175" b="3175"/>
            <wp:wrapNone/>
            <wp:docPr id="1117298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98831"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1231" cy="10665042"/>
                    </a:xfrm>
                    <a:prstGeom prst="rect">
                      <a:avLst/>
                    </a:prstGeom>
                  </pic:spPr>
                </pic:pic>
              </a:graphicData>
            </a:graphic>
            <wp14:sizeRelH relativeFrom="margin">
              <wp14:pctWidth>0</wp14:pctWidth>
            </wp14:sizeRelH>
            <wp14:sizeRelV relativeFrom="margin">
              <wp14:pctHeight>0</wp14:pctHeight>
            </wp14:sizeRelV>
          </wp:anchor>
        </w:drawing>
      </w:r>
      <w:r>
        <w:rPr>
          <w:b/>
          <w:bCs/>
        </w:rPr>
        <w:br w:type="page"/>
      </w:r>
    </w:p>
    <w:p w14:paraId="7843FE62" w14:textId="7D110F17" w:rsidR="007606E9" w:rsidRPr="007606E9" w:rsidRDefault="007606E9" w:rsidP="007606E9">
      <w:pPr>
        <w:rPr>
          <w:b/>
          <w:bCs/>
        </w:rPr>
      </w:pPr>
      <w:r w:rsidRPr="007606E9">
        <w:rPr>
          <w:b/>
          <w:bCs/>
        </w:rPr>
        <w:lastRenderedPageBreak/>
        <w:t xml:space="preserve">CICV Best Practice Guide – Practice Note </w:t>
      </w:r>
      <w:r w:rsidR="004E2EA5">
        <w:rPr>
          <w:b/>
          <w:bCs/>
        </w:rPr>
        <w:t xml:space="preserve"> 9</w:t>
      </w:r>
      <w:r w:rsidR="0037326A">
        <w:rPr>
          <w:b/>
          <w:bCs/>
        </w:rPr>
        <w:t xml:space="preserve">: </w:t>
      </w:r>
      <w:r w:rsidR="00115C10">
        <w:rPr>
          <w:b/>
          <w:bCs/>
        </w:rPr>
        <w:t>Termination</w:t>
      </w:r>
    </w:p>
    <w:p w14:paraId="6382E159" w14:textId="77777777" w:rsidR="007606E9" w:rsidRDefault="007606E9" w:rsidP="007606E9">
      <w:pPr>
        <w:rPr>
          <w:b/>
          <w:bCs/>
        </w:rPr>
      </w:pPr>
      <w:r w:rsidRPr="007606E9">
        <w:rPr>
          <w:b/>
          <w:bCs/>
        </w:rPr>
        <w:t>Introduction</w:t>
      </w:r>
    </w:p>
    <w:p w14:paraId="3CAEC5C3" w14:textId="5C93B33F" w:rsidR="00C01F07" w:rsidRDefault="00AA7EE3" w:rsidP="00AA7EE3">
      <w:pPr>
        <w:jc w:val="both"/>
      </w:pPr>
      <w:r w:rsidRPr="00AA7EE3">
        <w:t xml:space="preserve">This Practice </w:t>
      </w:r>
      <w:r>
        <w:t>N</w:t>
      </w:r>
      <w:r w:rsidRPr="00AA7EE3">
        <w:t xml:space="preserve">ote deals with the </w:t>
      </w:r>
      <w:r w:rsidR="00115C10">
        <w:t>Termination Provisions</w:t>
      </w:r>
      <w:r w:rsidRPr="00AA7EE3">
        <w:t xml:space="preserve"> in accordance with the provisions of the </w:t>
      </w:r>
      <w:r w:rsidR="004E2EA5">
        <w:rPr>
          <w:b/>
          <w:bCs/>
        </w:rPr>
        <w:t xml:space="preserve">JCT/SBCC </w:t>
      </w:r>
      <w:r w:rsidRPr="00AA7EE3">
        <w:rPr>
          <w:b/>
          <w:bCs/>
        </w:rPr>
        <w:t>Standard Building Contract</w:t>
      </w:r>
      <w:r w:rsidR="00965EE7">
        <w:rPr>
          <w:b/>
          <w:bCs/>
        </w:rPr>
        <w:t xml:space="preserve"> 2024</w:t>
      </w:r>
      <w:r w:rsidR="004E2EA5">
        <w:rPr>
          <w:b/>
          <w:bCs/>
        </w:rPr>
        <w:t>.</w:t>
      </w:r>
      <w:r w:rsidRPr="00AA7EE3">
        <w:rPr>
          <w:b/>
          <w:bCs/>
        </w:rPr>
        <w:t xml:space="preserve"> </w:t>
      </w:r>
      <w:r w:rsidR="006E1A1F">
        <w:t xml:space="preserve">It is a complex area </w:t>
      </w:r>
      <w:r w:rsidR="00D40B55">
        <w:t xml:space="preserve">which </w:t>
      </w:r>
      <w:r w:rsidR="006E1A1F">
        <w:t>needs to be managed carefully.</w:t>
      </w:r>
    </w:p>
    <w:p w14:paraId="69881645" w14:textId="2B62AD99" w:rsidR="00AA7EE3" w:rsidRPr="00AA7EE3" w:rsidRDefault="00AA7EE3" w:rsidP="00AA7EE3">
      <w:pPr>
        <w:jc w:val="both"/>
      </w:pPr>
      <w:r w:rsidRPr="00AA7EE3">
        <w:t xml:space="preserve">If you are tendering for a Contract that is based on Bespoke  Conditions of </w:t>
      </w:r>
      <w:r>
        <w:t>C</w:t>
      </w:r>
      <w:r w:rsidRPr="00AA7EE3">
        <w:t xml:space="preserve">ontract then you </w:t>
      </w:r>
      <w:r w:rsidRPr="00AA7EE3">
        <w:rPr>
          <w:b/>
          <w:bCs/>
        </w:rPr>
        <w:t>should carefully review</w:t>
      </w:r>
      <w:r w:rsidRPr="00AA7EE3">
        <w:t xml:space="preserve"> the </w:t>
      </w:r>
      <w:r w:rsidR="003E04A0">
        <w:t>specific termination</w:t>
      </w:r>
      <w:r>
        <w:t xml:space="preserve"> p</w:t>
      </w:r>
      <w:r w:rsidRPr="00AA7EE3">
        <w:t>rovisions</w:t>
      </w:r>
      <w:r w:rsidR="007B7894">
        <w:t>,</w:t>
      </w:r>
      <w:r w:rsidRPr="00AA7EE3">
        <w:t xml:space="preserve"> as there may be particular requirements that are different from those set out in the Standard Forms</w:t>
      </w:r>
    </w:p>
    <w:p w14:paraId="74F7D29F" w14:textId="77777777" w:rsidR="007606E9" w:rsidRPr="00AA7EE3" w:rsidRDefault="00BA21B2" w:rsidP="00AA7EE3">
      <w:pPr>
        <w:jc w:val="both"/>
      </w:pPr>
      <w:r>
        <w:pict w14:anchorId="7AD8E299">
          <v:rect id="_x0000_i1050" style="width:0;height:1.5pt" o:hralign="center" o:hrstd="t" o:hr="t" fillcolor="#a0a0a0" stroked="f"/>
        </w:pict>
      </w:r>
    </w:p>
    <w:p w14:paraId="625801DD" w14:textId="72D76C67" w:rsidR="00E8238F" w:rsidRDefault="007606E9" w:rsidP="00E8238F">
      <w:pPr>
        <w:jc w:val="both"/>
        <w:rPr>
          <w:b/>
          <w:bCs/>
        </w:rPr>
      </w:pPr>
      <w:r w:rsidRPr="007606E9">
        <w:rPr>
          <w:b/>
          <w:bCs/>
        </w:rPr>
        <w:t>1. Understanding</w:t>
      </w:r>
    </w:p>
    <w:p w14:paraId="014B12B4" w14:textId="47A17638" w:rsidR="00AA7EE3" w:rsidRDefault="00AA7EE3" w:rsidP="00E8238F">
      <w:pPr>
        <w:jc w:val="both"/>
        <w:rPr>
          <w:b/>
          <w:bCs/>
        </w:rPr>
      </w:pPr>
      <w:r>
        <w:t xml:space="preserve">It is very important, that you understand the provisions of </w:t>
      </w:r>
      <w:r w:rsidR="00115C10" w:rsidRPr="00115C10">
        <w:rPr>
          <w:b/>
          <w:bCs/>
        </w:rPr>
        <w:t>Section 8 Termination</w:t>
      </w:r>
      <w:r w:rsidR="00115C10" w:rsidRPr="00115C10">
        <w:t>. The</w:t>
      </w:r>
      <w:r w:rsidR="000B2747">
        <w:t xml:space="preserve">re are two sections, </w:t>
      </w:r>
      <w:r w:rsidR="00115C10" w:rsidRPr="00115C10">
        <w:t xml:space="preserve"> the first being up termination by the </w:t>
      </w:r>
      <w:r w:rsidR="00115C10" w:rsidRPr="00115C10">
        <w:rPr>
          <w:b/>
          <w:bCs/>
        </w:rPr>
        <w:t>Employer</w:t>
      </w:r>
      <w:r w:rsidR="00115C10" w:rsidRPr="00115C10">
        <w:t xml:space="preserve"> and the second being termination by the </w:t>
      </w:r>
      <w:r w:rsidR="00115C10" w:rsidRPr="00115C10">
        <w:rPr>
          <w:b/>
          <w:bCs/>
        </w:rPr>
        <w:t>Contractor</w:t>
      </w:r>
      <w:r w:rsidR="00115C10">
        <w:rPr>
          <w:b/>
          <w:bCs/>
        </w:rPr>
        <w:t>.</w:t>
      </w:r>
    </w:p>
    <w:p w14:paraId="7AA9BDF5" w14:textId="36C55FE4" w:rsidR="00115C10" w:rsidRDefault="00115C10" w:rsidP="00115C10">
      <w:pPr>
        <w:jc w:val="both"/>
      </w:pPr>
      <w:r>
        <w:t xml:space="preserve">One very important issue that relates to both of the above </w:t>
      </w:r>
      <w:r w:rsidR="00FB383E">
        <w:t xml:space="preserve">concerns </w:t>
      </w:r>
      <w:r>
        <w:t xml:space="preserve">Notices under </w:t>
      </w:r>
      <w:r w:rsidR="00FE45B7" w:rsidRPr="00FE45B7">
        <w:rPr>
          <w:b/>
          <w:bCs/>
        </w:rPr>
        <w:t>S</w:t>
      </w:r>
      <w:r w:rsidRPr="00FE45B7">
        <w:rPr>
          <w:b/>
          <w:bCs/>
        </w:rPr>
        <w:t>ection 8</w:t>
      </w:r>
      <w:r>
        <w:t xml:space="preserve">. </w:t>
      </w:r>
      <w:r w:rsidRPr="00115C10">
        <w:rPr>
          <w:b/>
          <w:bCs/>
        </w:rPr>
        <w:t xml:space="preserve">PN1 </w:t>
      </w:r>
      <w:r>
        <w:t xml:space="preserve">deals with </w:t>
      </w:r>
      <w:r w:rsidRPr="00115C10">
        <w:rPr>
          <w:b/>
          <w:bCs/>
        </w:rPr>
        <w:t>Notices</w:t>
      </w:r>
      <w:r>
        <w:t xml:space="preserve"> generally. </w:t>
      </w:r>
      <w:r w:rsidRPr="00115C10">
        <w:rPr>
          <w:b/>
          <w:bCs/>
        </w:rPr>
        <w:t>Clause 8.2</w:t>
      </w:r>
      <w:r>
        <w:t xml:space="preserve"> deals </w:t>
      </w:r>
      <w:r w:rsidR="006E1A1F">
        <w:t xml:space="preserve">with </w:t>
      </w:r>
      <w:r>
        <w:t xml:space="preserve">notices. Notices of termination are not to be given </w:t>
      </w:r>
      <w:r w:rsidRPr="006E1A1F">
        <w:rPr>
          <w:b/>
          <w:bCs/>
        </w:rPr>
        <w:t>unreasonably or vexatiously</w:t>
      </w:r>
      <w:r>
        <w:t xml:space="preserve">. Termination takes place </w:t>
      </w:r>
      <w:r w:rsidR="006E1A1F">
        <w:t xml:space="preserve">on receipt of the relevant notice and each notice in this section shall </w:t>
      </w:r>
      <w:r w:rsidR="00491DAB">
        <w:t>be</w:t>
      </w:r>
      <w:r w:rsidR="00F171D1">
        <w:t xml:space="preserve"> g</w:t>
      </w:r>
      <w:r w:rsidR="006E1A1F">
        <w:t xml:space="preserve">iven in accordance </w:t>
      </w:r>
      <w:r w:rsidRPr="005431E3">
        <w:rPr>
          <w:b/>
          <w:bCs/>
        </w:rPr>
        <w:t>Clause 1.7.4</w:t>
      </w:r>
      <w:r>
        <w:t>.</w:t>
      </w:r>
    </w:p>
    <w:p w14:paraId="78B42B71" w14:textId="580DEEB5" w:rsidR="007606E9" w:rsidRPr="00115C10" w:rsidRDefault="005431E3" w:rsidP="009A3D6A">
      <w:pPr>
        <w:jc w:val="both"/>
        <w:rPr>
          <w:b/>
          <w:bCs/>
        </w:rPr>
      </w:pPr>
      <w:r w:rsidRPr="005431E3">
        <w:rPr>
          <w:b/>
          <w:bCs/>
        </w:rPr>
        <w:t>Clause 1.7.4</w:t>
      </w:r>
      <w:r>
        <w:t xml:space="preserve"> refers to the manner of service of the notice and it is absolutely critical that you follow this to the word</w:t>
      </w:r>
      <w:r w:rsidR="00162A2E">
        <w:t xml:space="preserve"> as this could require a notice to be </w:t>
      </w:r>
      <w:r w:rsidR="004A750F">
        <w:t>issued by hand or registered post, for example.</w:t>
      </w:r>
    </w:p>
    <w:p w14:paraId="32F38D81" w14:textId="77777777" w:rsidR="007606E9" w:rsidRPr="007606E9" w:rsidRDefault="00BA21B2" w:rsidP="00641E46">
      <w:pPr>
        <w:jc w:val="both"/>
      </w:pPr>
      <w:r>
        <w:pict w14:anchorId="6D79F820">
          <v:rect id="_x0000_i1051" style="width:0;height:1.5pt" o:hralign="center" o:hrstd="t" o:hr="t" fillcolor="#a0a0a0" stroked="f"/>
        </w:pict>
      </w:r>
    </w:p>
    <w:p w14:paraId="557D147C" w14:textId="50030528" w:rsidR="007606E9" w:rsidRDefault="007606E9" w:rsidP="00E8238F">
      <w:pPr>
        <w:jc w:val="both"/>
        <w:rPr>
          <w:b/>
          <w:bCs/>
        </w:rPr>
      </w:pPr>
      <w:r w:rsidRPr="007606E9">
        <w:rPr>
          <w:b/>
          <w:bCs/>
        </w:rPr>
        <w:t xml:space="preserve">2. </w:t>
      </w:r>
      <w:r w:rsidR="00FE50C8">
        <w:rPr>
          <w:b/>
          <w:bCs/>
        </w:rPr>
        <w:t>Termination by Employer – Clauses 8.4-8.8</w:t>
      </w:r>
    </w:p>
    <w:p w14:paraId="08802BBE" w14:textId="1D9CDB60" w:rsidR="00FE50C8" w:rsidRDefault="00FE50C8" w:rsidP="00E8238F">
      <w:pPr>
        <w:jc w:val="both"/>
      </w:pPr>
      <w:r>
        <w:t>We summarise these provisions</w:t>
      </w:r>
      <w:r w:rsidR="00130BA3">
        <w:t>:</w:t>
      </w:r>
    </w:p>
    <w:p w14:paraId="6AA1CCEA" w14:textId="5565C7A4" w:rsidR="00FE50C8" w:rsidRDefault="00FE50C8" w:rsidP="00FE50C8">
      <w:pPr>
        <w:jc w:val="both"/>
        <w:rPr>
          <w:bCs/>
        </w:rPr>
      </w:pPr>
      <w:r>
        <w:rPr>
          <w:bCs/>
        </w:rPr>
        <w:t xml:space="preserve">There are </w:t>
      </w:r>
      <w:r w:rsidRPr="00FE50C8">
        <w:rPr>
          <w:b/>
        </w:rPr>
        <w:t>5 defaults</w:t>
      </w:r>
      <w:r>
        <w:rPr>
          <w:b/>
        </w:rPr>
        <w:t>:</w:t>
      </w:r>
      <w:r>
        <w:rPr>
          <w:bCs/>
        </w:rPr>
        <w:t xml:space="preserve"> </w:t>
      </w:r>
    </w:p>
    <w:p w14:paraId="5C3F2052" w14:textId="7F0C6A70" w:rsidR="00FE50C8" w:rsidRDefault="00FE50C8" w:rsidP="00FE50C8">
      <w:pPr>
        <w:jc w:val="both"/>
        <w:rPr>
          <w:b/>
        </w:rPr>
      </w:pPr>
      <w:r>
        <w:rPr>
          <w:bCs/>
        </w:rPr>
        <w:t>The Contractor: wholly or substantially suspend</w:t>
      </w:r>
      <w:r w:rsidR="004A750F">
        <w:rPr>
          <w:bCs/>
        </w:rPr>
        <w:t>s</w:t>
      </w:r>
      <w:r>
        <w:rPr>
          <w:bCs/>
        </w:rPr>
        <w:t xml:space="preserve"> the carrying out of the Works; </w:t>
      </w:r>
      <w:r w:rsidR="00130BA3">
        <w:rPr>
          <w:bCs/>
        </w:rPr>
        <w:t>fails</w:t>
      </w:r>
      <w:r>
        <w:rPr>
          <w:bCs/>
        </w:rPr>
        <w:t xml:space="preserve"> to proceed regularly and diligently; refuses or neglects to comply with a notice of instruction; fails to comply with </w:t>
      </w:r>
      <w:r w:rsidRPr="00FE50C8">
        <w:rPr>
          <w:b/>
        </w:rPr>
        <w:t xml:space="preserve">Clauses 3.7 </w:t>
      </w:r>
      <w:r w:rsidR="002E3A04">
        <w:rPr>
          <w:b/>
        </w:rPr>
        <w:t xml:space="preserve"> [Subcontracting] </w:t>
      </w:r>
      <w:r w:rsidRPr="00FE50C8">
        <w:rPr>
          <w:b/>
        </w:rPr>
        <w:t>or 7.1</w:t>
      </w:r>
      <w:r w:rsidR="002E3A04">
        <w:rPr>
          <w:b/>
        </w:rPr>
        <w:t xml:space="preserve"> [Assignation]</w:t>
      </w:r>
      <w:r>
        <w:rPr>
          <w:bCs/>
        </w:rPr>
        <w:t xml:space="preserve">; fails to comply with </w:t>
      </w:r>
      <w:r w:rsidRPr="00FE50C8">
        <w:rPr>
          <w:b/>
        </w:rPr>
        <w:t>Clause 3.23</w:t>
      </w:r>
      <w:r w:rsidR="002E3A04">
        <w:rPr>
          <w:b/>
        </w:rPr>
        <w:t xml:space="preserve"> [CDM Regulations].</w:t>
      </w:r>
    </w:p>
    <w:p w14:paraId="6B99448A" w14:textId="74B202EC" w:rsidR="00130BA3" w:rsidRDefault="00130BA3" w:rsidP="00FE50C8">
      <w:pPr>
        <w:jc w:val="both"/>
        <w:rPr>
          <w:bCs/>
        </w:rPr>
      </w:pPr>
      <w:r>
        <w:rPr>
          <w:bCs/>
        </w:rPr>
        <w:t>The procedure</w:t>
      </w:r>
      <w:r w:rsidRPr="00130BA3">
        <w:rPr>
          <w:bCs/>
        </w:rPr>
        <w:t xml:space="preserve"> is that</w:t>
      </w:r>
      <w:r w:rsidR="00364F6F">
        <w:rPr>
          <w:bCs/>
        </w:rPr>
        <w:t xml:space="preserve"> under </w:t>
      </w:r>
      <w:r w:rsidR="00AB3D4C">
        <w:rPr>
          <w:bCs/>
        </w:rPr>
        <w:t>t</w:t>
      </w:r>
      <w:r w:rsidRPr="00130BA3">
        <w:rPr>
          <w:bCs/>
        </w:rPr>
        <w:t>he</w:t>
      </w:r>
      <w:r>
        <w:rPr>
          <w:bCs/>
        </w:rPr>
        <w:t xml:space="preserve"> </w:t>
      </w:r>
      <w:r w:rsidR="000B6972">
        <w:rPr>
          <w:bCs/>
        </w:rPr>
        <w:t xml:space="preserve">Contract, the </w:t>
      </w:r>
      <w:r>
        <w:rPr>
          <w:bCs/>
        </w:rPr>
        <w:t>Architect</w:t>
      </w:r>
      <w:r w:rsidR="000B6972">
        <w:rPr>
          <w:bCs/>
        </w:rPr>
        <w:t xml:space="preserve"> </w:t>
      </w:r>
      <w:r>
        <w:rPr>
          <w:bCs/>
        </w:rPr>
        <w:t>/</w:t>
      </w:r>
      <w:r w:rsidR="000B6972">
        <w:rPr>
          <w:bCs/>
        </w:rPr>
        <w:t xml:space="preserve"> </w:t>
      </w:r>
      <w:r>
        <w:rPr>
          <w:bCs/>
        </w:rPr>
        <w:t>CA</w:t>
      </w:r>
      <w:r w:rsidRPr="00130BA3">
        <w:rPr>
          <w:bCs/>
        </w:rPr>
        <w:t xml:space="preserve"> </w:t>
      </w:r>
      <w:r w:rsidR="002E3A04">
        <w:rPr>
          <w:bCs/>
        </w:rPr>
        <w:t xml:space="preserve">may </w:t>
      </w:r>
      <w:r w:rsidRPr="00130BA3">
        <w:rPr>
          <w:bCs/>
        </w:rPr>
        <w:t>give</w:t>
      </w:r>
      <w:r w:rsidR="002E3A04">
        <w:rPr>
          <w:bCs/>
        </w:rPr>
        <w:t xml:space="preserve"> to the Contractor, </w:t>
      </w:r>
      <w:r w:rsidRPr="00130BA3">
        <w:rPr>
          <w:bCs/>
        </w:rPr>
        <w:t xml:space="preserve"> </w:t>
      </w:r>
      <w:r>
        <w:rPr>
          <w:bCs/>
        </w:rPr>
        <w:t>a</w:t>
      </w:r>
      <w:r w:rsidR="00985CD2">
        <w:rPr>
          <w:bCs/>
        </w:rPr>
        <w:t xml:space="preserve"> </w:t>
      </w:r>
      <w:r w:rsidRPr="00130BA3">
        <w:rPr>
          <w:bCs/>
        </w:rPr>
        <w:t>notice specifying the default</w:t>
      </w:r>
      <w:r w:rsidR="00A95BBA">
        <w:rPr>
          <w:bCs/>
        </w:rPr>
        <w:t>.</w:t>
      </w:r>
      <w:r w:rsidRPr="00130BA3">
        <w:rPr>
          <w:bCs/>
        </w:rPr>
        <w:t xml:space="preserve"> </w:t>
      </w:r>
      <w:r>
        <w:rPr>
          <w:bCs/>
        </w:rPr>
        <w:t>and i</w:t>
      </w:r>
      <w:r w:rsidR="0078514E">
        <w:rPr>
          <w:bCs/>
        </w:rPr>
        <w:t>f</w:t>
      </w:r>
      <w:r w:rsidRPr="00130BA3">
        <w:rPr>
          <w:bCs/>
        </w:rPr>
        <w:t xml:space="preserve"> the </w:t>
      </w:r>
      <w:r w:rsidR="002E3A04">
        <w:rPr>
          <w:bCs/>
        </w:rPr>
        <w:t>C</w:t>
      </w:r>
      <w:r w:rsidRPr="00130BA3">
        <w:rPr>
          <w:bCs/>
        </w:rPr>
        <w:t xml:space="preserve">ontractor continues that default for 14 days the </w:t>
      </w:r>
      <w:r w:rsidR="002E3A04">
        <w:rPr>
          <w:bCs/>
        </w:rPr>
        <w:t>E</w:t>
      </w:r>
      <w:r w:rsidRPr="00130BA3">
        <w:rPr>
          <w:bCs/>
        </w:rPr>
        <w:t xml:space="preserve">mployer may within 21 days from the expiry of that </w:t>
      </w:r>
      <w:r w:rsidR="00985CD2" w:rsidRPr="00130BA3">
        <w:rPr>
          <w:bCs/>
        </w:rPr>
        <w:t>14-day</w:t>
      </w:r>
      <w:r w:rsidRPr="00130BA3">
        <w:rPr>
          <w:bCs/>
        </w:rPr>
        <w:t xml:space="preserve"> period</w:t>
      </w:r>
      <w:r w:rsidR="002E3A04">
        <w:rPr>
          <w:bCs/>
        </w:rPr>
        <w:t xml:space="preserve"> give</w:t>
      </w:r>
      <w:r w:rsidRPr="00130BA3">
        <w:rPr>
          <w:bCs/>
        </w:rPr>
        <w:t xml:space="preserve"> a further notice to </w:t>
      </w:r>
      <w:r>
        <w:rPr>
          <w:bCs/>
        </w:rPr>
        <w:t xml:space="preserve">the Contractor </w:t>
      </w:r>
      <w:r w:rsidR="0074753E">
        <w:rPr>
          <w:bCs/>
        </w:rPr>
        <w:t xml:space="preserve">to </w:t>
      </w:r>
      <w:r w:rsidRPr="00130BA3">
        <w:rPr>
          <w:bCs/>
        </w:rPr>
        <w:t xml:space="preserve">terminate the </w:t>
      </w:r>
      <w:r>
        <w:rPr>
          <w:bCs/>
        </w:rPr>
        <w:t>C</w:t>
      </w:r>
      <w:r w:rsidRPr="00130BA3">
        <w:rPr>
          <w:bCs/>
        </w:rPr>
        <w:t xml:space="preserve">ontractor’s employment under the </w:t>
      </w:r>
      <w:r>
        <w:rPr>
          <w:bCs/>
        </w:rPr>
        <w:t>C</w:t>
      </w:r>
      <w:r w:rsidRPr="00130BA3">
        <w:rPr>
          <w:bCs/>
        </w:rPr>
        <w:t>ontract</w:t>
      </w:r>
      <w:r>
        <w:rPr>
          <w:bCs/>
        </w:rPr>
        <w:t>.</w:t>
      </w:r>
    </w:p>
    <w:p w14:paraId="5B6D7EB4" w14:textId="2545EFE1" w:rsidR="00130BA3" w:rsidRDefault="00130BA3" w:rsidP="00FE50C8">
      <w:pPr>
        <w:jc w:val="both"/>
        <w:rPr>
          <w:bCs/>
        </w:rPr>
      </w:pPr>
      <w:r>
        <w:rPr>
          <w:bCs/>
        </w:rPr>
        <w:lastRenderedPageBreak/>
        <w:t xml:space="preserve">If the Contractor is insolvent </w:t>
      </w:r>
      <w:r w:rsidR="0074753E">
        <w:rPr>
          <w:bCs/>
        </w:rPr>
        <w:t>then</w:t>
      </w:r>
      <w:r>
        <w:rPr>
          <w:bCs/>
        </w:rPr>
        <w:t xml:space="preserve"> termination is immediate.</w:t>
      </w:r>
    </w:p>
    <w:p w14:paraId="7580A8FC" w14:textId="07AC7EBB" w:rsidR="0078514E" w:rsidRDefault="00130BA3" w:rsidP="00641E46">
      <w:pPr>
        <w:jc w:val="both"/>
      </w:pPr>
      <w:r>
        <w:rPr>
          <w:bCs/>
        </w:rPr>
        <w:t xml:space="preserve">The </w:t>
      </w:r>
      <w:r w:rsidR="00DA3A22">
        <w:rPr>
          <w:bCs/>
        </w:rPr>
        <w:t xml:space="preserve">financial </w:t>
      </w:r>
      <w:r>
        <w:rPr>
          <w:bCs/>
        </w:rPr>
        <w:t xml:space="preserve">consequences of </w:t>
      </w:r>
      <w:r w:rsidRPr="00130BA3">
        <w:rPr>
          <w:b/>
        </w:rPr>
        <w:t>Termination</w:t>
      </w:r>
      <w:r>
        <w:rPr>
          <w:bCs/>
        </w:rPr>
        <w:t xml:space="preserve"> are set out at </w:t>
      </w:r>
      <w:r w:rsidRPr="00130BA3">
        <w:rPr>
          <w:b/>
        </w:rPr>
        <w:t>Clause 8.7</w:t>
      </w:r>
      <w:r>
        <w:rPr>
          <w:b/>
        </w:rPr>
        <w:t xml:space="preserve"> - </w:t>
      </w:r>
      <w:r w:rsidRPr="00130BA3">
        <w:rPr>
          <w:bCs/>
        </w:rPr>
        <w:t xml:space="preserve">in short no further payments are due to the </w:t>
      </w:r>
      <w:r w:rsidR="00DA3A22">
        <w:rPr>
          <w:bCs/>
        </w:rPr>
        <w:t>C</w:t>
      </w:r>
      <w:r w:rsidRPr="00130BA3">
        <w:rPr>
          <w:bCs/>
        </w:rPr>
        <w:t xml:space="preserve">ontractor until final accounting is carried out and that </w:t>
      </w:r>
      <w:r w:rsidR="00EC5A07">
        <w:rPr>
          <w:bCs/>
        </w:rPr>
        <w:t>may</w:t>
      </w:r>
      <w:r w:rsidRPr="00130BA3">
        <w:rPr>
          <w:bCs/>
        </w:rPr>
        <w:t xml:space="preserve"> well be that no further payments are due.</w:t>
      </w:r>
    </w:p>
    <w:p w14:paraId="3A87BA15" w14:textId="3BE25917" w:rsidR="007606E9" w:rsidRPr="007606E9" w:rsidRDefault="00BA21B2" w:rsidP="00641E46">
      <w:pPr>
        <w:jc w:val="both"/>
      </w:pPr>
      <w:r>
        <w:pict w14:anchorId="7B30CDCC">
          <v:rect id="_x0000_i1052" style="width:0;height:1.5pt" o:hralign="center" o:hrstd="t" o:hr="t" fillcolor="#a0a0a0" stroked="f"/>
        </w:pict>
      </w:r>
    </w:p>
    <w:p w14:paraId="03FA8ABA" w14:textId="53B17903" w:rsidR="00E8238F" w:rsidRDefault="007606E9" w:rsidP="00E8238F">
      <w:pPr>
        <w:jc w:val="both"/>
        <w:rPr>
          <w:b/>
          <w:bCs/>
        </w:rPr>
      </w:pPr>
      <w:r w:rsidRPr="007606E9">
        <w:rPr>
          <w:b/>
          <w:bCs/>
        </w:rPr>
        <w:t xml:space="preserve">3. </w:t>
      </w:r>
      <w:r w:rsidR="00130BA3">
        <w:rPr>
          <w:b/>
          <w:bCs/>
        </w:rPr>
        <w:t>Termination by Contractor – Clauses 8.9 – 8.12</w:t>
      </w:r>
    </w:p>
    <w:p w14:paraId="328D07C0" w14:textId="77777777" w:rsidR="002A1708" w:rsidRDefault="002A1708" w:rsidP="002A1708">
      <w:pPr>
        <w:jc w:val="both"/>
      </w:pPr>
      <w:r>
        <w:t>We summarise these provisions:</w:t>
      </w:r>
    </w:p>
    <w:p w14:paraId="676F17A1" w14:textId="1E88D0B4" w:rsidR="002A1708" w:rsidRDefault="002A1708" w:rsidP="002A1708">
      <w:pPr>
        <w:jc w:val="both"/>
        <w:rPr>
          <w:bCs/>
        </w:rPr>
      </w:pPr>
      <w:r>
        <w:rPr>
          <w:bCs/>
        </w:rPr>
        <w:t xml:space="preserve">There are </w:t>
      </w:r>
      <w:r w:rsidR="00985CD2">
        <w:rPr>
          <w:b/>
        </w:rPr>
        <w:t>4</w:t>
      </w:r>
      <w:r w:rsidRPr="00FE50C8">
        <w:rPr>
          <w:b/>
        </w:rPr>
        <w:t xml:space="preserve"> defaults</w:t>
      </w:r>
      <w:r w:rsidR="00985CD2">
        <w:rPr>
          <w:b/>
        </w:rPr>
        <w:t>, in Clauses 8.9.1</w:t>
      </w:r>
      <w:r>
        <w:rPr>
          <w:b/>
        </w:rPr>
        <w:t>:</w:t>
      </w:r>
      <w:r>
        <w:rPr>
          <w:bCs/>
        </w:rPr>
        <w:t xml:space="preserve"> </w:t>
      </w:r>
    </w:p>
    <w:p w14:paraId="0259C7F3" w14:textId="60BA4DCA" w:rsidR="00985CD2" w:rsidRDefault="00985CD2" w:rsidP="00985CD2">
      <w:pPr>
        <w:jc w:val="both"/>
        <w:rPr>
          <w:bCs/>
        </w:rPr>
      </w:pPr>
      <w:r>
        <w:rPr>
          <w:bCs/>
        </w:rPr>
        <w:t>The Employer: does not pa</w:t>
      </w:r>
      <w:r w:rsidR="00A85973">
        <w:rPr>
          <w:bCs/>
        </w:rPr>
        <w:t>y</w:t>
      </w:r>
      <w:r>
        <w:rPr>
          <w:bCs/>
        </w:rPr>
        <w:t xml:space="preserve"> by the final date for payment</w:t>
      </w:r>
      <w:r w:rsidR="00A85973">
        <w:rPr>
          <w:bCs/>
        </w:rPr>
        <w:t>, the amount d</w:t>
      </w:r>
      <w:r w:rsidR="001E7352">
        <w:rPr>
          <w:bCs/>
        </w:rPr>
        <w:t>u</w:t>
      </w:r>
      <w:r w:rsidR="00A85973">
        <w:rPr>
          <w:bCs/>
        </w:rPr>
        <w:t xml:space="preserve">e to the </w:t>
      </w:r>
      <w:r w:rsidR="001E7352">
        <w:rPr>
          <w:bCs/>
        </w:rPr>
        <w:t>Contractor</w:t>
      </w:r>
      <w:r w:rsidR="00A85973">
        <w:rPr>
          <w:bCs/>
        </w:rPr>
        <w:t xml:space="preserve"> in</w:t>
      </w:r>
      <w:r w:rsidR="001E7352">
        <w:rPr>
          <w:bCs/>
        </w:rPr>
        <w:t xml:space="preserve"> </w:t>
      </w:r>
      <w:r w:rsidR="00A85973">
        <w:rPr>
          <w:bCs/>
        </w:rPr>
        <w:t xml:space="preserve">accordance with </w:t>
      </w:r>
      <w:r w:rsidR="00A85973" w:rsidRPr="001E7352">
        <w:rPr>
          <w:b/>
        </w:rPr>
        <w:t xml:space="preserve">Clause </w:t>
      </w:r>
      <w:r w:rsidR="001E7352" w:rsidRPr="001E7352">
        <w:rPr>
          <w:b/>
        </w:rPr>
        <w:t>4.11</w:t>
      </w:r>
      <w:r>
        <w:rPr>
          <w:bCs/>
        </w:rPr>
        <w:t xml:space="preserve">; interferes with or obstructs the issue of any certificate due under the contract; </w:t>
      </w:r>
      <w:r w:rsidR="00876B61">
        <w:rPr>
          <w:bCs/>
        </w:rPr>
        <w:t>fails to</w:t>
      </w:r>
      <w:r>
        <w:rPr>
          <w:bCs/>
        </w:rPr>
        <w:t xml:space="preserve"> comply with </w:t>
      </w:r>
      <w:r w:rsidRPr="00985CD2">
        <w:rPr>
          <w:b/>
        </w:rPr>
        <w:t>Clause 7.1</w:t>
      </w:r>
      <w:r>
        <w:rPr>
          <w:bCs/>
        </w:rPr>
        <w:t xml:space="preserve"> or </w:t>
      </w:r>
      <w:r w:rsidRPr="00985CD2">
        <w:rPr>
          <w:b/>
        </w:rPr>
        <w:t>Clause 3.23</w:t>
      </w:r>
      <w:r>
        <w:rPr>
          <w:b/>
        </w:rPr>
        <w:t xml:space="preserve">. </w:t>
      </w:r>
      <w:r>
        <w:rPr>
          <w:bCs/>
        </w:rPr>
        <w:t>The procedure</w:t>
      </w:r>
      <w:r w:rsidRPr="00130BA3">
        <w:rPr>
          <w:bCs/>
        </w:rPr>
        <w:t xml:space="preserve"> is that the</w:t>
      </w:r>
      <w:r>
        <w:rPr>
          <w:bCs/>
        </w:rPr>
        <w:t xml:space="preserve"> Contractor</w:t>
      </w:r>
      <w:r w:rsidRPr="00130BA3">
        <w:rPr>
          <w:bCs/>
        </w:rPr>
        <w:t xml:space="preserve"> </w:t>
      </w:r>
      <w:r>
        <w:rPr>
          <w:bCs/>
        </w:rPr>
        <w:t xml:space="preserve">may </w:t>
      </w:r>
      <w:r w:rsidRPr="00130BA3">
        <w:rPr>
          <w:bCs/>
        </w:rPr>
        <w:t xml:space="preserve">give </w:t>
      </w:r>
      <w:r>
        <w:rPr>
          <w:bCs/>
        </w:rPr>
        <w:t xml:space="preserve">a </w:t>
      </w:r>
      <w:r w:rsidRPr="00130BA3">
        <w:rPr>
          <w:bCs/>
        </w:rPr>
        <w:t>notice specifying the default</w:t>
      </w:r>
      <w:r>
        <w:rPr>
          <w:bCs/>
        </w:rPr>
        <w:t>.</w:t>
      </w:r>
    </w:p>
    <w:p w14:paraId="34A97D9B" w14:textId="64D522D9" w:rsidR="00985CD2" w:rsidRDefault="00985CD2" w:rsidP="00985CD2">
      <w:pPr>
        <w:jc w:val="both"/>
        <w:rPr>
          <w:b/>
        </w:rPr>
      </w:pPr>
      <w:r>
        <w:rPr>
          <w:bCs/>
        </w:rPr>
        <w:t xml:space="preserve">There are </w:t>
      </w:r>
      <w:r w:rsidRPr="00985CD2">
        <w:rPr>
          <w:b/>
        </w:rPr>
        <w:t>2 defaults</w:t>
      </w:r>
      <w:r>
        <w:rPr>
          <w:bCs/>
        </w:rPr>
        <w:t xml:space="preserve"> in </w:t>
      </w:r>
      <w:r w:rsidRPr="00985CD2">
        <w:rPr>
          <w:b/>
        </w:rPr>
        <w:t>Clauses 8.9.2:</w:t>
      </w:r>
    </w:p>
    <w:p w14:paraId="1A4F4CED" w14:textId="78E9CEEA" w:rsidR="00985CD2" w:rsidRDefault="00985CD2" w:rsidP="00985CD2">
      <w:pPr>
        <w:jc w:val="both"/>
        <w:rPr>
          <w:b/>
        </w:rPr>
      </w:pPr>
      <w:r w:rsidRPr="00985CD2">
        <w:rPr>
          <w:bCs/>
        </w:rPr>
        <w:t>If before Practical Completion</w:t>
      </w:r>
      <w:r>
        <w:rPr>
          <w:bCs/>
        </w:rPr>
        <w:t>, the carrying out</w:t>
      </w:r>
      <w:r w:rsidR="0073740E">
        <w:rPr>
          <w:bCs/>
        </w:rPr>
        <w:t xml:space="preserve"> </w:t>
      </w:r>
      <w:r w:rsidR="00942CCE">
        <w:rPr>
          <w:bCs/>
        </w:rPr>
        <w:t xml:space="preserve">of </w:t>
      </w:r>
      <w:r w:rsidR="00156133">
        <w:rPr>
          <w:bCs/>
        </w:rPr>
        <w:t>the whole</w:t>
      </w:r>
      <w:r w:rsidR="0073740E">
        <w:rPr>
          <w:bCs/>
        </w:rPr>
        <w:t xml:space="preserve"> or substantially the whole of the uncompleted works is suspended for a continuous period stated in the Contract Particulars by reason of</w:t>
      </w:r>
      <w:r>
        <w:rPr>
          <w:b/>
        </w:rPr>
        <w:t>:</w:t>
      </w:r>
    </w:p>
    <w:p w14:paraId="5ED1B579" w14:textId="0776144F" w:rsidR="0073740E" w:rsidRPr="0073740E" w:rsidRDefault="0073740E" w:rsidP="0073740E">
      <w:pPr>
        <w:pStyle w:val="ListParagraph"/>
        <w:numPr>
          <w:ilvl w:val="0"/>
          <w:numId w:val="9"/>
        </w:numPr>
        <w:jc w:val="both"/>
        <w:rPr>
          <w:bCs/>
        </w:rPr>
      </w:pPr>
      <w:r w:rsidRPr="0073740E">
        <w:rPr>
          <w:bCs/>
        </w:rPr>
        <w:t>Architect</w:t>
      </w:r>
      <w:r w:rsidR="00357978">
        <w:rPr>
          <w:bCs/>
        </w:rPr>
        <w:t xml:space="preserve"> </w:t>
      </w:r>
      <w:r w:rsidRPr="0073740E">
        <w:rPr>
          <w:bCs/>
        </w:rPr>
        <w:t>/</w:t>
      </w:r>
      <w:r w:rsidR="00357978">
        <w:rPr>
          <w:bCs/>
        </w:rPr>
        <w:t xml:space="preserve"> </w:t>
      </w:r>
      <w:r w:rsidRPr="0073740E">
        <w:rPr>
          <w:bCs/>
        </w:rPr>
        <w:t>Contract Administrator’s instructions under Clauses 2.15, 3.14 or 3.15; or</w:t>
      </w:r>
    </w:p>
    <w:p w14:paraId="6FB19F9B" w14:textId="4473C7C0" w:rsidR="0078514E" w:rsidRDefault="0073740E" w:rsidP="005F3D85">
      <w:pPr>
        <w:pStyle w:val="ListParagraph"/>
        <w:numPr>
          <w:ilvl w:val="0"/>
          <w:numId w:val="9"/>
        </w:numPr>
        <w:jc w:val="both"/>
        <w:rPr>
          <w:bCs/>
        </w:rPr>
      </w:pPr>
      <w:r w:rsidRPr="00EC042F">
        <w:rPr>
          <w:bCs/>
        </w:rPr>
        <w:t xml:space="preserve">any impediment, prevention </w:t>
      </w:r>
      <w:r w:rsidR="00EC042F" w:rsidRPr="00EC042F">
        <w:rPr>
          <w:bCs/>
        </w:rPr>
        <w:t>or</w:t>
      </w:r>
      <w:r w:rsidRPr="00EC042F">
        <w:rPr>
          <w:bCs/>
        </w:rPr>
        <w:t xml:space="preserve"> default whether by act or omission</w:t>
      </w:r>
      <w:r w:rsidR="00EC042F" w:rsidRPr="00EC042F">
        <w:rPr>
          <w:bCs/>
        </w:rPr>
        <w:t>,</w:t>
      </w:r>
      <w:r w:rsidR="005B29E6">
        <w:rPr>
          <w:bCs/>
        </w:rPr>
        <w:t xml:space="preserve"> </w:t>
      </w:r>
      <w:r w:rsidR="00CA42CD">
        <w:rPr>
          <w:bCs/>
        </w:rPr>
        <w:t xml:space="preserve">by the Employer, the </w:t>
      </w:r>
      <w:r w:rsidR="00855413">
        <w:rPr>
          <w:bCs/>
        </w:rPr>
        <w:t>A</w:t>
      </w:r>
      <w:r w:rsidR="00CA42CD">
        <w:rPr>
          <w:bCs/>
        </w:rPr>
        <w:t>rchitect</w:t>
      </w:r>
      <w:r w:rsidR="003534DF">
        <w:rPr>
          <w:bCs/>
        </w:rPr>
        <w:t xml:space="preserve"> </w:t>
      </w:r>
      <w:r w:rsidR="00855413">
        <w:rPr>
          <w:bCs/>
        </w:rPr>
        <w:t>/</w:t>
      </w:r>
      <w:r w:rsidR="003534DF">
        <w:rPr>
          <w:bCs/>
        </w:rPr>
        <w:t xml:space="preserve"> </w:t>
      </w:r>
      <w:r w:rsidR="00855413">
        <w:rPr>
          <w:bCs/>
        </w:rPr>
        <w:t>CA</w:t>
      </w:r>
      <w:r w:rsidR="00F754B9">
        <w:rPr>
          <w:bCs/>
        </w:rPr>
        <w:t xml:space="preserve">, </w:t>
      </w:r>
      <w:r w:rsidR="00CA42CD">
        <w:rPr>
          <w:bCs/>
        </w:rPr>
        <w:t xml:space="preserve">the </w:t>
      </w:r>
      <w:r w:rsidR="00F754B9">
        <w:rPr>
          <w:bCs/>
        </w:rPr>
        <w:t>QS</w:t>
      </w:r>
      <w:r w:rsidR="00CA42CD">
        <w:rPr>
          <w:bCs/>
        </w:rPr>
        <w:t xml:space="preserve"> or any </w:t>
      </w:r>
      <w:r w:rsidR="00F754B9">
        <w:rPr>
          <w:bCs/>
        </w:rPr>
        <w:t>E</w:t>
      </w:r>
      <w:r w:rsidR="00CA42CD">
        <w:rPr>
          <w:bCs/>
        </w:rPr>
        <w:t>mployer</w:t>
      </w:r>
      <w:r w:rsidR="003534DF">
        <w:rPr>
          <w:bCs/>
        </w:rPr>
        <w:t>’</w:t>
      </w:r>
      <w:r w:rsidR="00CA42CD">
        <w:rPr>
          <w:bCs/>
        </w:rPr>
        <w:t xml:space="preserve">s </w:t>
      </w:r>
      <w:r w:rsidR="00F754B9">
        <w:rPr>
          <w:bCs/>
        </w:rPr>
        <w:t>P</w:t>
      </w:r>
      <w:r w:rsidR="00CA42CD">
        <w:rPr>
          <w:bCs/>
        </w:rPr>
        <w:t>erson</w:t>
      </w:r>
      <w:r w:rsidR="00583F0A">
        <w:rPr>
          <w:bCs/>
        </w:rPr>
        <w:t>, the Contractor</w:t>
      </w:r>
      <w:r w:rsidR="00CA42CD">
        <w:rPr>
          <w:bCs/>
        </w:rPr>
        <w:t xml:space="preserve"> </w:t>
      </w:r>
      <w:r w:rsidR="0078514E" w:rsidRPr="00EC042F">
        <w:rPr>
          <w:bCs/>
        </w:rPr>
        <w:t xml:space="preserve">may </w:t>
      </w:r>
      <w:r w:rsidR="00EB1E60">
        <w:rPr>
          <w:bCs/>
        </w:rPr>
        <w:t xml:space="preserve">give a </w:t>
      </w:r>
      <w:r w:rsidR="0078514E" w:rsidRPr="00EC042F">
        <w:rPr>
          <w:bCs/>
        </w:rPr>
        <w:t xml:space="preserve">notice to the Employer </w:t>
      </w:r>
      <w:r w:rsidR="00CC3401">
        <w:rPr>
          <w:bCs/>
        </w:rPr>
        <w:t>specifying the event.</w:t>
      </w:r>
    </w:p>
    <w:p w14:paraId="10894A95" w14:textId="10109DA4" w:rsidR="00CC3401" w:rsidRPr="00CC3401" w:rsidRDefault="000117BD" w:rsidP="00CC3401">
      <w:pPr>
        <w:jc w:val="both"/>
        <w:rPr>
          <w:bCs/>
        </w:rPr>
      </w:pPr>
      <w:r w:rsidRPr="00B90694">
        <w:rPr>
          <w:b/>
        </w:rPr>
        <w:t>Clause 8.9.3</w:t>
      </w:r>
      <w:r w:rsidR="00B90694">
        <w:rPr>
          <w:bCs/>
        </w:rPr>
        <w:t xml:space="preserve"> then comes into play </w:t>
      </w:r>
      <w:r w:rsidR="00EA7E63">
        <w:rPr>
          <w:bCs/>
        </w:rPr>
        <w:t>if the specified default or a specified suspension event continues for 14 days from receipt of the above notice etc.</w:t>
      </w:r>
    </w:p>
    <w:p w14:paraId="71288E27" w14:textId="6EBFA7CE" w:rsidR="0078514E" w:rsidRDefault="0078514E" w:rsidP="0078514E">
      <w:pPr>
        <w:jc w:val="both"/>
        <w:rPr>
          <w:bCs/>
        </w:rPr>
      </w:pPr>
      <w:r>
        <w:rPr>
          <w:bCs/>
        </w:rPr>
        <w:t xml:space="preserve">If the </w:t>
      </w:r>
      <w:r w:rsidR="00DA3A22">
        <w:rPr>
          <w:bCs/>
        </w:rPr>
        <w:t>Employer</w:t>
      </w:r>
      <w:r>
        <w:rPr>
          <w:bCs/>
        </w:rPr>
        <w:t xml:space="preserve"> is insolvent</w:t>
      </w:r>
      <w:r w:rsidR="00DA3A22">
        <w:rPr>
          <w:bCs/>
        </w:rPr>
        <w:t xml:space="preserve"> </w:t>
      </w:r>
      <w:r>
        <w:rPr>
          <w:bCs/>
        </w:rPr>
        <w:t xml:space="preserve"> termination is immediate.</w:t>
      </w:r>
    </w:p>
    <w:p w14:paraId="4DF1B6F8" w14:textId="2D09E8CD" w:rsidR="0078514E" w:rsidRPr="00DA3A22" w:rsidRDefault="0078514E" w:rsidP="0078514E">
      <w:pPr>
        <w:jc w:val="both"/>
        <w:rPr>
          <w:bCs/>
        </w:rPr>
      </w:pPr>
      <w:r>
        <w:rPr>
          <w:bCs/>
        </w:rPr>
        <w:t xml:space="preserve">The </w:t>
      </w:r>
      <w:r w:rsidR="00DA3A22">
        <w:rPr>
          <w:bCs/>
        </w:rPr>
        <w:t xml:space="preserve">financial </w:t>
      </w:r>
      <w:r>
        <w:rPr>
          <w:bCs/>
        </w:rPr>
        <w:t xml:space="preserve">consequences of </w:t>
      </w:r>
      <w:r w:rsidRPr="00130BA3">
        <w:rPr>
          <w:b/>
        </w:rPr>
        <w:t>Termination</w:t>
      </w:r>
      <w:r>
        <w:rPr>
          <w:bCs/>
        </w:rPr>
        <w:t xml:space="preserve"> are set out at </w:t>
      </w:r>
      <w:r w:rsidRPr="00130BA3">
        <w:rPr>
          <w:b/>
        </w:rPr>
        <w:t>Clause</w:t>
      </w:r>
      <w:r>
        <w:rPr>
          <w:b/>
        </w:rPr>
        <w:t>s</w:t>
      </w:r>
      <w:r w:rsidRPr="00130BA3">
        <w:rPr>
          <w:b/>
        </w:rPr>
        <w:t xml:space="preserve"> 8.</w:t>
      </w:r>
      <w:r>
        <w:rPr>
          <w:b/>
        </w:rPr>
        <w:t>12</w:t>
      </w:r>
      <w:r w:rsidR="00DA3A22">
        <w:rPr>
          <w:b/>
        </w:rPr>
        <w:t>.1-8.12.5</w:t>
      </w:r>
      <w:r w:rsidR="00DA3A22" w:rsidRPr="00DA3A22">
        <w:rPr>
          <w:bCs/>
        </w:rPr>
        <w:t xml:space="preserve">. In short the financial accounting is carried out to ascertain if any sums are due to the Contractor or any sums are due to be repaid to the Employer. Note that the </w:t>
      </w:r>
      <w:r w:rsidR="007F1ECE">
        <w:rPr>
          <w:bCs/>
        </w:rPr>
        <w:t>C</w:t>
      </w:r>
      <w:r w:rsidR="00DA3A22" w:rsidRPr="00DA3A22">
        <w:rPr>
          <w:bCs/>
        </w:rPr>
        <w:t xml:space="preserve">ontractor is entitled to any direct loss and/or damage </w:t>
      </w:r>
      <w:r w:rsidR="00DA3A22">
        <w:rPr>
          <w:bCs/>
        </w:rPr>
        <w:t>c</w:t>
      </w:r>
      <w:r w:rsidR="00DA3A22" w:rsidRPr="00DA3A22">
        <w:rPr>
          <w:bCs/>
        </w:rPr>
        <w:t xml:space="preserve">aused to the Contractor by the </w:t>
      </w:r>
      <w:r w:rsidR="00491DAB" w:rsidRPr="00DA3A22">
        <w:rPr>
          <w:bCs/>
        </w:rPr>
        <w:t>termination.</w:t>
      </w:r>
    </w:p>
    <w:p w14:paraId="08CBA0B3" w14:textId="77777777" w:rsidR="007606E9" w:rsidRPr="007606E9" w:rsidRDefault="00BA21B2" w:rsidP="00641E46">
      <w:pPr>
        <w:jc w:val="both"/>
      </w:pPr>
      <w:r>
        <w:pict w14:anchorId="1A53F3C9">
          <v:rect id="_x0000_i1053" style="width:0;height:1.5pt" o:hralign="center" o:hrstd="t" o:hr="t" fillcolor="#a0a0a0" stroked="f"/>
        </w:pict>
      </w:r>
    </w:p>
    <w:p w14:paraId="06E0A276" w14:textId="47B1767D" w:rsidR="00E8238F" w:rsidRDefault="007606E9" w:rsidP="00E8238F">
      <w:pPr>
        <w:jc w:val="both"/>
        <w:rPr>
          <w:b/>
          <w:bCs/>
        </w:rPr>
      </w:pPr>
      <w:r w:rsidRPr="007606E9">
        <w:rPr>
          <w:b/>
          <w:bCs/>
        </w:rPr>
        <w:t>4. M</w:t>
      </w:r>
      <w:r w:rsidR="00C73284">
        <w:rPr>
          <w:b/>
          <w:bCs/>
        </w:rPr>
        <w:t>anaging the Process</w:t>
      </w:r>
      <w:r w:rsidRPr="007606E9">
        <w:rPr>
          <w:b/>
          <w:bCs/>
        </w:rPr>
        <w:t xml:space="preserve"> </w:t>
      </w:r>
    </w:p>
    <w:p w14:paraId="636F96F5" w14:textId="7E1B7FAF" w:rsidR="007606E9" w:rsidRDefault="00BF23D6" w:rsidP="00A7672F">
      <w:pPr>
        <w:jc w:val="both"/>
      </w:pPr>
      <w:r w:rsidRPr="005E331B">
        <w:t xml:space="preserve">The submission of </w:t>
      </w:r>
      <w:r w:rsidR="001A386B" w:rsidRPr="005E331B">
        <w:t>notices</w:t>
      </w:r>
      <w:r w:rsidRPr="005E331B">
        <w:t xml:space="preserve"> is critical here </w:t>
      </w:r>
      <w:r w:rsidR="001A386B" w:rsidRPr="005E331B">
        <w:t>and y</w:t>
      </w:r>
      <w:r w:rsidR="005E331B">
        <w:t>o</w:t>
      </w:r>
      <w:r w:rsidR="001A386B" w:rsidRPr="005E331B">
        <w:t xml:space="preserve">u are referred to </w:t>
      </w:r>
      <w:r w:rsidR="001A386B" w:rsidRPr="005E331B">
        <w:rPr>
          <w:b/>
          <w:bCs/>
        </w:rPr>
        <w:t>Practice Notes 1 and 1A</w:t>
      </w:r>
      <w:r w:rsidR="001A386B" w:rsidRPr="005E331B">
        <w:t xml:space="preserve"> on </w:t>
      </w:r>
      <w:r w:rsidR="001A386B" w:rsidRPr="005E331B">
        <w:rPr>
          <w:b/>
          <w:bCs/>
        </w:rPr>
        <w:t>Notices</w:t>
      </w:r>
      <w:r w:rsidR="001A386B" w:rsidRPr="005E331B">
        <w:t xml:space="preserve">. </w:t>
      </w:r>
    </w:p>
    <w:p w14:paraId="4AFF235F" w14:textId="77777777" w:rsidR="007606E9" w:rsidRDefault="007606E9" w:rsidP="00641E46">
      <w:pPr>
        <w:jc w:val="both"/>
        <w:rPr>
          <w:b/>
          <w:bCs/>
        </w:rPr>
      </w:pPr>
      <w:r w:rsidRPr="007606E9">
        <w:rPr>
          <w:b/>
          <w:bCs/>
        </w:rPr>
        <w:lastRenderedPageBreak/>
        <w:t>Final Advice</w:t>
      </w:r>
    </w:p>
    <w:p w14:paraId="0E3F591F" w14:textId="763A4833" w:rsidR="006D3A47" w:rsidRPr="001136BC" w:rsidRDefault="006D3A47" w:rsidP="00A42B39">
      <w:pPr>
        <w:pStyle w:val="ListParagraph"/>
        <w:numPr>
          <w:ilvl w:val="0"/>
          <w:numId w:val="7"/>
        </w:numPr>
        <w:jc w:val="both"/>
      </w:pPr>
      <w:r w:rsidRPr="00A42B39">
        <w:rPr>
          <w:b/>
          <w:bCs/>
        </w:rPr>
        <w:t xml:space="preserve">Be proactive </w:t>
      </w:r>
      <w:r w:rsidRPr="001136BC">
        <w:t xml:space="preserve">in </w:t>
      </w:r>
      <w:r w:rsidR="001136BC" w:rsidRPr="001136BC">
        <w:t>managing</w:t>
      </w:r>
      <w:r w:rsidRPr="001136BC">
        <w:t xml:space="preserve"> the submission of </w:t>
      </w:r>
      <w:r w:rsidR="001136BC" w:rsidRPr="001136BC">
        <w:t>notices</w:t>
      </w:r>
      <w:r w:rsidRPr="001136BC">
        <w:t>.</w:t>
      </w:r>
    </w:p>
    <w:p w14:paraId="369A6C00" w14:textId="2F141511" w:rsidR="007F1ECE" w:rsidRDefault="00DC11A5" w:rsidP="00D91847">
      <w:pPr>
        <w:pStyle w:val="ListParagraph"/>
        <w:numPr>
          <w:ilvl w:val="0"/>
          <w:numId w:val="7"/>
        </w:numPr>
        <w:jc w:val="both"/>
      </w:pPr>
      <w:r w:rsidRPr="00F46B01">
        <w:rPr>
          <w:b/>
          <w:bCs/>
        </w:rPr>
        <w:t xml:space="preserve">Maintain </w:t>
      </w:r>
      <w:r w:rsidR="001136BC" w:rsidRPr="00F46B01">
        <w:rPr>
          <w:b/>
          <w:bCs/>
        </w:rPr>
        <w:t>records</w:t>
      </w:r>
      <w:r w:rsidRPr="00F46B01">
        <w:rPr>
          <w:b/>
          <w:bCs/>
        </w:rPr>
        <w:t xml:space="preserve"> </w:t>
      </w:r>
      <w:r w:rsidRPr="001136BC">
        <w:t>throughout the project.</w:t>
      </w:r>
      <w:r w:rsidR="00F46B01">
        <w:t xml:space="preserve"> </w:t>
      </w:r>
      <w:r w:rsidR="00163452">
        <w:t>For example, r</w:t>
      </w:r>
      <w:r w:rsidR="00EC042F" w:rsidRPr="00EC042F">
        <w:t>ecords will</w:t>
      </w:r>
      <w:r w:rsidR="00163452">
        <w:t xml:space="preserve"> be useful to</w:t>
      </w:r>
      <w:r w:rsidR="00EC042F" w:rsidRPr="00EC042F">
        <w:t xml:space="preserve"> demonstrate </w:t>
      </w:r>
      <w:r w:rsidR="00163452">
        <w:t>whether</w:t>
      </w:r>
      <w:r w:rsidR="007E61EF">
        <w:t xml:space="preserve"> or not</w:t>
      </w:r>
      <w:r w:rsidR="00EC042F" w:rsidRPr="00EC042F">
        <w:t xml:space="preserve"> the Contractor has</w:t>
      </w:r>
      <w:r w:rsidR="00EC042F" w:rsidRPr="00F46B01">
        <w:rPr>
          <w:b/>
          <w:bCs/>
        </w:rPr>
        <w:t xml:space="preserve"> “failed to proceed regularly and diligently”</w:t>
      </w:r>
      <w:r w:rsidR="00F46B01">
        <w:t>.</w:t>
      </w:r>
      <w:r w:rsidR="00EC042F" w:rsidRPr="00EC042F">
        <w:t xml:space="preserve"> </w:t>
      </w:r>
    </w:p>
    <w:p w14:paraId="4D5EE028" w14:textId="0389E40A" w:rsidR="00BA0D2F" w:rsidRPr="00BA0D2F" w:rsidRDefault="00BA0D2F" w:rsidP="00D91847">
      <w:pPr>
        <w:pStyle w:val="ListParagraph"/>
        <w:numPr>
          <w:ilvl w:val="0"/>
          <w:numId w:val="7"/>
        </w:numPr>
        <w:jc w:val="both"/>
      </w:pPr>
      <w:r w:rsidRPr="00BA0D2F">
        <w:rPr>
          <w:b/>
          <w:bCs/>
        </w:rPr>
        <w:t>Follow the termination provisions</w:t>
      </w:r>
      <w:r w:rsidRPr="00BA0D2F">
        <w:t xml:space="preserve"> carefully.</w:t>
      </w:r>
    </w:p>
    <w:p w14:paraId="7B85F413" w14:textId="15FA31BC" w:rsidR="007F1ECE" w:rsidRDefault="00F46B01" w:rsidP="00193D08">
      <w:pPr>
        <w:pStyle w:val="ListParagraph"/>
        <w:numPr>
          <w:ilvl w:val="0"/>
          <w:numId w:val="7"/>
        </w:numPr>
        <w:jc w:val="both"/>
      </w:pPr>
      <w:r>
        <w:t xml:space="preserve">If your contract is terminated then you need to carry out the analysis of the value of work </w:t>
      </w:r>
      <w:r w:rsidR="007E61EF">
        <w:t>carried out</w:t>
      </w:r>
      <w:r>
        <w:t xml:space="preserve"> to date on the contract including materials on site</w:t>
      </w:r>
      <w:r w:rsidR="00DB6BC7">
        <w:t>,</w:t>
      </w:r>
      <w:r>
        <w:t xml:space="preserve"> records will be essential.</w:t>
      </w:r>
    </w:p>
    <w:p w14:paraId="480F188F" w14:textId="594751C2" w:rsidR="007F1ECE" w:rsidRDefault="00F46B01" w:rsidP="007963A1">
      <w:pPr>
        <w:pStyle w:val="ListParagraph"/>
        <w:numPr>
          <w:ilvl w:val="0"/>
          <w:numId w:val="7"/>
        </w:numPr>
        <w:jc w:val="both"/>
      </w:pPr>
      <w:r>
        <w:t xml:space="preserve">If your contract is terminated then you will need to complete the same exercise </w:t>
      </w:r>
      <w:r w:rsidR="00C9081D">
        <w:t xml:space="preserve">to ensure </w:t>
      </w:r>
      <w:r>
        <w:t>that you are fully aware of the gross value of works executed at the point of termination.</w:t>
      </w:r>
    </w:p>
    <w:p w14:paraId="5E3A588F" w14:textId="77777777" w:rsidR="00C52FFA" w:rsidRDefault="00C52FFA" w:rsidP="00F46B01">
      <w:pPr>
        <w:pStyle w:val="ListParagraph"/>
        <w:jc w:val="both"/>
      </w:pPr>
    </w:p>
    <w:p w14:paraId="4252F855" w14:textId="484A1CA9" w:rsidR="005A62EC" w:rsidRPr="001136BC" w:rsidRDefault="00F46B01" w:rsidP="00F46B01">
      <w:pPr>
        <w:pStyle w:val="ListParagraph"/>
        <w:jc w:val="both"/>
      </w:pPr>
      <w:r>
        <w:t>By adopting these best practices you can protect your financial position, improve cash flow and reduce payment disputes in construction projects.</w:t>
      </w:r>
    </w:p>
    <w:p w14:paraId="74771D60" w14:textId="77777777" w:rsidR="007606E9" w:rsidRPr="007606E9" w:rsidRDefault="00BA21B2" w:rsidP="007606E9">
      <w:r>
        <w:pict w14:anchorId="4C807CE3">
          <v:rect id="_x0000_i1054" style="width:0;height:1.5pt" o:hralign="center" o:hrstd="t" o:hr="t" fillcolor="#a0a0a0" stroked="f"/>
        </w:pict>
      </w:r>
    </w:p>
    <w:p w14:paraId="18AED826" w14:textId="77777777" w:rsidR="007606E9" w:rsidRPr="007606E9" w:rsidRDefault="007606E9" w:rsidP="007606E9">
      <w:pPr>
        <w:rPr>
          <w:b/>
          <w:bCs/>
        </w:rPr>
      </w:pPr>
      <w:r w:rsidRPr="007606E9">
        <w:rPr>
          <w:b/>
          <w:bCs/>
        </w:rPr>
        <w:t>Joint Authors:</w:t>
      </w:r>
    </w:p>
    <w:p w14:paraId="26E985D7" w14:textId="2F219CB1" w:rsidR="00FD6603" w:rsidRDefault="007606E9" w:rsidP="00A64F3F">
      <w:r w:rsidRPr="007606E9">
        <w:rPr>
          <w:b/>
          <w:bCs/>
        </w:rPr>
        <w:t>Len Bunton</w:t>
      </w:r>
      <w:r w:rsidRPr="007606E9">
        <w:t xml:space="preserve"> – len@buntonconsulting.co.uk</w:t>
      </w:r>
      <w:r w:rsidRPr="007606E9">
        <w:br/>
      </w:r>
      <w:r w:rsidRPr="007606E9">
        <w:rPr>
          <w:b/>
          <w:bCs/>
        </w:rPr>
        <w:t>Sean Bradley</w:t>
      </w:r>
      <w:r w:rsidRPr="007606E9">
        <w:t xml:space="preserve"> – sean@seanbradleyconsultancy.co.uk</w:t>
      </w:r>
      <w:r w:rsidRPr="007606E9">
        <w:br/>
      </w:r>
      <w:r w:rsidRPr="007606E9">
        <w:rPr>
          <w:b/>
          <w:bCs/>
        </w:rPr>
        <w:t>Mark Holden-Smith</w:t>
      </w:r>
      <w:r w:rsidRPr="007606E9">
        <w:t xml:space="preserve"> – </w:t>
      </w:r>
      <w:hyperlink r:id="rId11" w:history="1">
        <w:r w:rsidR="00FD6603" w:rsidRPr="00BB4590">
          <w:rPr>
            <w:rStyle w:val="Hyperlink"/>
          </w:rPr>
          <w:t>mark@holden-smith.com</w:t>
        </w:r>
      </w:hyperlink>
    </w:p>
    <w:p w14:paraId="060102B5" w14:textId="77777777" w:rsidR="00FD6603" w:rsidRDefault="00FD6603">
      <w:r>
        <w:br w:type="page"/>
      </w:r>
    </w:p>
    <w:p w14:paraId="237250A8" w14:textId="12EE1884" w:rsidR="007B5EB2" w:rsidRDefault="00FD6603" w:rsidP="00A64F3F">
      <w:pPr>
        <w:rPr>
          <w:b/>
          <w:bCs/>
        </w:rPr>
      </w:pPr>
      <w:r>
        <w:rPr>
          <w:b/>
          <w:bCs/>
          <w:noProof/>
        </w:rPr>
        <w:lastRenderedPageBreak/>
        <w:drawing>
          <wp:anchor distT="0" distB="0" distL="114300" distR="114300" simplePos="0" relativeHeight="251661312" behindDoc="1" locked="0" layoutInCell="1" allowOverlap="1" wp14:anchorId="532F3201" wp14:editId="73666178">
            <wp:simplePos x="0" y="0"/>
            <wp:positionH relativeFrom="column">
              <wp:posOffset>-899410</wp:posOffset>
            </wp:positionH>
            <wp:positionV relativeFrom="paragraph">
              <wp:posOffset>-1178747</wp:posOffset>
            </wp:positionV>
            <wp:extent cx="7541231" cy="10665042"/>
            <wp:effectExtent l="0" t="0" r="3175" b="3175"/>
            <wp:wrapNone/>
            <wp:docPr id="1651981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81294"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231" cy="10665042"/>
                    </a:xfrm>
                    <a:prstGeom prst="rect">
                      <a:avLst/>
                    </a:prstGeom>
                  </pic:spPr>
                </pic:pic>
              </a:graphicData>
            </a:graphic>
            <wp14:sizeRelH relativeFrom="margin">
              <wp14:pctWidth>0</wp14:pctWidth>
            </wp14:sizeRelH>
            <wp14:sizeRelV relativeFrom="margin">
              <wp14:pctHeight>0</wp14:pctHeight>
            </wp14:sizeRelV>
          </wp:anchor>
        </w:drawing>
      </w:r>
    </w:p>
    <w:p w14:paraId="318F4682" w14:textId="48431DB9" w:rsidR="00491DAB" w:rsidRPr="00491DAB" w:rsidRDefault="00BA21B2" w:rsidP="00BA21B2">
      <w:pPr>
        <w:tabs>
          <w:tab w:val="left" w:pos="3494"/>
        </w:tabs>
      </w:pPr>
      <w:r>
        <w:tab/>
      </w:r>
    </w:p>
    <w:p w14:paraId="46B2D0CF" w14:textId="11ED2B70" w:rsidR="00EE01A9" w:rsidRDefault="00EE01A9"/>
    <w:sectPr w:rsidR="00EE01A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25623" w14:textId="77777777" w:rsidR="00CF7A19" w:rsidRDefault="00CF7A19" w:rsidP="00D94097">
      <w:pPr>
        <w:spacing w:after="0" w:line="240" w:lineRule="auto"/>
      </w:pPr>
      <w:r>
        <w:separator/>
      </w:r>
    </w:p>
  </w:endnote>
  <w:endnote w:type="continuationSeparator" w:id="0">
    <w:p w14:paraId="2DF8B288" w14:textId="77777777" w:rsidR="00CF7A19" w:rsidRDefault="00CF7A19" w:rsidP="00D9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BB36" w14:textId="2F96ACCE" w:rsidR="008A39CA" w:rsidRDefault="008A39CA">
    <w:pPr>
      <w:pStyle w:val="Footer"/>
    </w:pPr>
    <w:r>
      <w:rPr>
        <w:noProof/>
      </w:rPr>
      <mc:AlternateContent>
        <mc:Choice Requires="wpg">
          <w:drawing>
            <wp:anchor distT="0" distB="0" distL="114300" distR="114300" simplePos="0" relativeHeight="251660288" behindDoc="1" locked="0" layoutInCell="1" allowOverlap="1" wp14:anchorId="08B4C9FB" wp14:editId="24A06517">
              <wp:simplePos x="0" y="0"/>
              <wp:positionH relativeFrom="column">
                <wp:posOffset>3987384</wp:posOffset>
              </wp:positionH>
              <wp:positionV relativeFrom="paragraph">
                <wp:posOffset>635</wp:posOffset>
              </wp:positionV>
              <wp:extent cx="1951355" cy="594360"/>
              <wp:effectExtent l="0" t="0" r="0" b="0"/>
              <wp:wrapNone/>
              <wp:docPr id="808696897" name="Group 3"/>
              <wp:cNvGraphicFramePr/>
              <a:graphic xmlns:a="http://schemas.openxmlformats.org/drawingml/2006/main">
                <a:graphicData uri="http://schemas.microsoft.com/office/word/2010/wordprocessingGroup">
                  <wpg:wgp>
                    <wpg:cNvGrpSpPr/>
                    <wpg:grpSpPr>
                      <a:xfrm>
                        <a:off x="0" y="0"/>
                        <a:ext cx="1951355" cy="594360"/>
                        <a:chOff x="0" y="0"/>
                        <a:chExt cx="1951355" cy="594360"/>
                      </a:xfrm>
                    </wpg:grpSpPr>
                    <pic:pic xmlns:pic="http://schemas.openxmlformats.org/drawingml/2006/picture">
                      <pic:nvPicPr>
                        <pic:cNvPr id="56167176" name="Picture 1" descr="A close-up of a chain&#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952500" y="0"/>
                          <a:ext cx="998855" cy="594360"/>
                        </a:xfrm>
                        <a:prstGeom prst="rect">
                          <a:avLst/>
                        </a:prstGeom>
                        <a:noFill/>
                        <a:ln>
                          <a:noFill/>
                        </a:ln>
                      </pic:spPr>
                    </pic:pic>
                    <pic:pic xmlns:pic="http://schemas.openxmlformats.org/drawingml/2006/picture">
                      <pic:nvPicPr>
                        <pic:cNvPr id="1999855963" name="Picture 2" descr="A logo with a chain&#10;&#10;AI-generated content may be incorrect."/>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104775"/>
                          <a:ext cx="876935" cy="398780"/>
                        </a:xfrm>
                        <a:prstGeom prst="rect">
                          <a:avLst/>
                        </a:prstGeom>
                        <a:noFill/>
                        <a:ln>
                          <a:noFill/>
                        </a:ln>
                      </pic:spPr>
                    </pic:pic>
                  </wpg:wgp>
                </a:graphicData>
              </a:graphic>
            </wp:anchor>
          </w:drawing>
        </mc:Choice>
        <mc:Fallback>
          <w:pict>
            <v:group w14:anchorId="1970555E" id="Group 3" o:spid="_x0000_s1026" style="position:absolute;margin-left:313.95pt;margin-top:.05pt;width:153.65pt;height:46.8pt;z-index:-251656192" coordsize="19513,59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up of a chain&#10;&#10;Description automatically generated" style="position:absolute;left:9525;width:9988;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">
                <v:imagedata r:id="rId5" r:href="rId6"/>
              </v:shape>
              <v:shape id="Picture 2" o:spid="_x0000_s1028" type="#_x0000_t75" alt="A logo with a chain&#10;&#10;AI-generated content may be incorrect." style="position:absolute;top:1047;width:8769;height:3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">
                <v:imagedata r:id="rId7" r:href="rId8"/>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7664F" w14:textId="77777777" w:rsidR="00CF7A19" w:rsidRDefault="00CF7A19" w:rsidP="00D94097">
      <w:pPr>
        <w:spacing w:after="0" w:line="240" w:lineRule="auto"/>
      </w:pPr>
      <w:r>
        <w:separator/>
      </w:r>
    </w:p>
  </w:footnote>
  <w:footnote w:type="continuationSeparator" w:id="0">
    <w:p w14:paraId="4BE37A6C" w14:textId="77777777" w:rsidR="00CF7A19" w:rsidRDefault="00CF7A19" w:rsidP="00D94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C039" w14:textId="66A3A8FC" w:rsidR="00D94097" w:rsidRDefault="008A39CA" w:rsidP="00D94097">
    <w:pPr>
      <w:pStyle w:val="Header"/>
    </w:pPr>
    <w:r>
      <w:rPr>
        <w:noProof/>
      </w:rPr>
      <w:drawing>
        <wp:anchor distT="0" distB="0" distL="114300" distR="114300" simplePos="0" relativeHeight="251659264" behindDoc="1" locked="0" layoutInCell="1" allowOverlap="1" wp14:anchorId="1F9E691A" wp14:editId="01433C2A">
          <wp:simplePos x="0" y="0"/>
          <wp:positionH relativeFrom="column">
            <wp:posOffset>4751289</wp:posOffset>
          </wp:positionH>
          <wp:positionV relativeFrom="paragraph">
            <wp:posOffset>-91440</wp:posOffset>
          </wp:positionV>
          <wp:extent cx="1187450" cy="688974"/>
          <wp:effectExtent l="0" t="0" r="0" b="0"/>
          <wp:wrapNone/>
          <wp:docPr id="1650610799" name="Picture 4" descr="A blu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10799" name="Picture 4" descr="A blue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7450" cy="688974"/>
                  </a:xfrm>
                  <a:prstGeom prst="rect">
                    <a:avLst/>
                  </a:prstGeom>
                </pic:spPr>
              </pic:pic>
            </a:graphicData>
          </a:graphic>
          <wp14:sizeRelH relativeFrom="margin">
            <wp14:pctWidth>0</wp14:pctWidth>
          </wp14:sizeRelH>
          <wp14:sizeRelV relativeFrom="margin">
            <wp14:pctHeight>0</wp14:pctHeight>
          </wp14:sizeRelV>
        </wp:anchor>
      </w:drawing>
    </w:r>
    <w:r w:rsidR="00D94097">
      <w:rPr>
        <w:noProof/>
      </w:rPr>
      <w:t xml:space="preserve"> </w:t>
    </w:r>
    <w:r w:rsidR="00D94097">
      <w:rPr>
        <w:rFonts w:ascii="Segoe UI" w:hAnsi="Segoe UI" w:cs="Segoe UI"/>
        <w:noProof/>
        <w:sz w:val="20"/>
        <w:szCs w:val="20"/>
      </w:rPr>
      <w:t xml:space="preserve">  </w:t>
    </w:r>
    <w:r w:rsidR="00D94097">
      <w:rPr>
        <w:rFonts w:ascii="Segoe UI" w:hAnsi="Segoe UI" w:cs="Segoe UI"/>
        <w:noProof/>
        <w:sz w:val="20"/>
        <w:szCs w:val="20"/>
      </w:rPr>
      <w:tab/>
    </w:r>
    <w:r w:rsidR="00D94097">
      <w:rPr>
        <w:rFonts w:ascii="Segoe UI" w:hAnsi="Segoe UI" w:cs="Segoe UI"/>
        <w:noProof/>
        <w:sz w:val="20"/>
        <w:szCs w:val="20"/>
      </w:rPr>
      <w:tab/>
    </w:r>
  </w:p>
  <w:p w14:paraId="797234F9" w14:textId="77777777" w:rsidR="00D94097" w:rsidRDefault="00D94097">
    <w:pPr>
      <w:pStyle w:val="Header"/>
    </w:pPr>
  </w:p>
  <w:p w14:paraId="5C8463E3" w14:textId="77777777" w:rsidR="00C128CA" w:rsidRDefault="00C128CA">
    <w:pPr>
      <w:pStyle w:val="Header"/>
    </w:pPr>
  </w:p>
  <w:p w14:paraId="310D0120" w14:textId="77777777" w:rsidR="00C128CA" w:rsidRDefault="00C12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4CB3"/>
    <w:multiLevelType w:val="hybridMultilevel"/>
    <w:tmpl w:val="4B9E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1D4C"/>
    <w:multiLevelType w:val="hybridMultilevel"/>
    <w:tmpl w:val="33ACB0B8"/>
    <w:lvl w:ilvl="0" w:tplc="2004AF94">
      <w:numFmt w:val="bullet"/>
      <w:lvlText w:val="-"/>
      <w:lvlJc w:val="left"/>
      <w:pPr>
        <w:ind w:left="720" w:hanging="360"/>
      </w:pPr>
      <w:rPr>
        <w:rFonts w:ascii="Segoe UI Emoji" w:eastAsiaTheme="minorHAnsi" w:hAnsi="Segoe UI Emoji" w:cs="Segoe UI Emoj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3236E"/>
    <w:multiLevelType w:val="singleLevel"/>
    <w:tmpl w:val="0809000F"/>
    <w:lvl w:ilvl="0">
      <w:start w:val="1"/>
      <w:numFmt w:val="decimal"/>
      <w:lvlText w:val="%1."/>
      <w:lvlJc w:val="left"/>
      <w:pPr>
        <w:ind w:left="720" w:hanging="360"/>
      </w:pPr>
    </w:lvl>
  </w:abstractNum>
  <w:abstractNum w:abstractNumId="3" w15:restartNumberingAfterBreak="0">
    <w:nsid w:val="30C81E9B"/>
    <w:multiLevelType w:val="hybridMultilevel"/>
    <w:tmpl w:val="8C04F2E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3CAF40F6"/>
    <w:multiLevelType w:val="multilevel"/>
    <w:tmpl w:val="B380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71E20"/>
    <w:multiLevelType w:val="hybridMultilevel"/>
    <w:tmpl w:val="C47E917A"/>
    <w:lvl w:ilvl="0" w:tplc="51B885CA">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C2077"/>
    <w:multiLevelType w:val="multilevel"/>
    <w:tmpl w:val="3BA4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016D5"/>
    <w:multiLevelType w:val="hybridMultilevel"/>
    <w:tmpl w:val="005C1E1C"/>
    <w:lvl w:ilvl="0" w:tplc="51B885CA">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C3E4F"/>
    <w:multiLevelType w:val="hybridMultilevel"/>
    <w:tmpl w:val="3012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838303">
    <w:abstractNumId w:val="1"/>
  </w:num>
  <w:num w:numId="2" w16cid:durableId="1591818138">
    <w:abstractNumId w:val="4"/>
  </w:num>
  <w:num w:numId="3" w16cid:durableId="2133013350">
    <w:abstractNumId w:val="6"/>
  </w:num>
  <w:num w:numId="4" w16cid:durableId="1377006754">
    <w:abstractNumId w:val="3"/>
  </w:num>
  <w:num w:numId="5" w16cid:durableId="2109547115">
    <w:abstractNumId w:val="7"/>
  </w:num>
  <w:num w:numId="6" w16cid:durableId="786386757">
    <w:abstractNumId w:val="5"/>
  </w:num>
  <w:num w:numId="7" w16cid:durableId="1306156491">
    <w:abstractNumId w:val="0"/>
  </w:num>
  <w:num w:numId="8" w16cid:durableId="920025033">
    <w:abstractNumId w:val="2"/>
  </w:num>
  <w:num w:numId="9" w16cid:durableId="1531605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03891B7-C5AF-46CB-8890-72E9C96CCA72}"/>
    <w:docVar w:name="dgnword-eventsink" w:val="2125724512832"/>
  </w:docVars>
  <w:rsids>
    <w:rsidRoot w:val="007606E9"/>
    <w:rsid w:val="000117BD"/>
    <w:rsid w:val="00075F3B"/>
    <w:rsid w:val="0008660A"/>
    <w:rsid w:val="000B2747"/>
    <w:rsid w:val="000B6972"/>
    <w:rsid w:val="001105F0"/>
    <w:rsid w:val="001136BC"/>
    <w:rsid w:val="00115C10"/>
    <w:rsid w:val="00130BA3"/>
    <w:rsid w:val="00156133"/>
    <w:rsid w:val="00156885"/>
    <w:rsid w:val="00157D01"/>
    <w:rsid w:val="00162A2E"/>
    <w:rsid w:val="00163452"/>
    <w:rsid w:val="001A386B"/>
    <w:rsid w:val="001E7352"/>
    <w:rsid w:val="002435CD"/>
    <w:rsid w:val="0026042A"/>
    <w:rsid w:val="00295B73"/>
    <w:rsid w:val="002A1708"/>
    <w:rsid w:val="002C6FD1"/>
    <w:rsid w:val="002E3A04"/>
    <w:rsid w:val="002F76C6"/>
    <w:rsid w:val="003264FA"/>
    <w:rsid w:val="003534DF"/>
    <w:rsid w:val="00357978"/>
    <w:rsid w:val="00364F6F"/>
    <w:rsid w:val="0037326A"/>
    <w:rsid w:val="003B756F"/>
    <w:rsid w:val="003D77C3"/>
    <w:rsid w:val="003E04A0"/>
    <w:rsid w:val="004241DA"/>
    <w:rsid w:val="00450C29"/>
    <w:rsid w:val="00454AEF"/>
    <w:rsid w:val="00491DAB"/>
    <w:rsid w:val="004A750F"/>
    <w:rsid w:val="004B1E33"/>
    <w:rsid w:val="004B2702"/>
    <w:rsid w:val="004E2EA5"/>
    <w:rsid w:val="005431E3"/>
    <w:rsid w:val="00547BA3"/>
    <w:rsid w:val="005606E1"/>
    <w:rsid w:val="00563272"/>
    <w:rsid w:val="00583F0A"/>
    <w:rsid w:val="005A62EC"/>
    <w:rsid w:val="005B29E6"/>
    <w:rsid w:val="005E331B"/>
    <w:rsid w:val="00627212"/>
    <w:rsid w:val="00641E46"/>
    <w:rsid w:val="006B4710"/>
    <w:rsid w:val="006D3A47"/>
    <w:rsid w:val="006E1A1F"/>
    <w:rsid w:val="007214A9"/>
    <w:rsid w:val="00734CE9"/>
    <w:rsid w:val="0073740E"/>
    <w:rsid w:val="0074374E"/>
    <w:rsid w:val="0074753E"/>
    <w:rsid w:val="007606E9"/>
    <w:rsid w:val="0078514E"/>
    <w:rsid w:val="007B5EB2"/>
    <w:rsid w:val="007B7894"/>
    <w:rsid w:val="007E61EF"/>
    <w:rsid w:val="007F1ECE"/>
    <w:rsid w:val="00807F63"/>
    <w:rsid w:val="00812EEB"/>
    <w:rsid w:val="00855413"/>
    <w:rsid w:val="0086706B"/>
    <w:rsid w:val="00873B95"/>
    <w:rsid w:val="00876B61"/>
    <w:rsid w:val="008A39CA"/>
    <w:rsid w:val="008C4BE0"/>
    <w:rsid w:val="008C6776"/>
    <w:rsid w:val="008D6EC1"/>
    <w:rsid w:val="00901591"/>
    <w:rsid w:val="00942CCE"/>
    <w:rsid w:val="00962D2C"/>
    <w:rsid w:val="00965EE7"/>
    <w:rsid w:val="00972704"/>
    <w:rsid w:val="00980AC7"/>
    <w:rsid w:val="00985CD2"/>
    <w:rsid w:val="00993502"/>
    <w:rsid w:val="00993635"/>
    <w:rsid w:val="009A3D6A"/>
    <w:rsid w:val="00A42B39"/>
    <w:rsid w:val="00A56AF6"/>
    <w:rsid w:val="00A64F3F"/>
    <w:rsid w:val="00A7672F"/>
    <w:rsid w:val="00A77389"/>
    <w:rsid w:val="00A85973"/>
    <w:rsid w:val="00A95BBA"/>
    <w:rsid w:val="00AA7EE3"/>
    <w:rsid w:val="00AB3D4C"/>
    <w:rsid w:val="00AE0B3D"/>
    <w:rsid w:val="00B07D42"/>
    <w:rsid w:val="00B22F0F"/>
    <w:rsid w:val="00B67A46"/>
    <w:rsid w:val="00B90694"/>
    <w:rsid w:val="00BA0D2F"/>
    <w:rsid w:val="00BA17ED"/>
    <w:rsid w:val="00BA21B2"/>
    <w:rsid w:val="00BE07D7"/>
    <w:rsid w:val="00BE1446"/>
    <w:rsid w:val="00BF23D6"/>
    <w:rsid w:val="00BF2773"/>
    <w:rsid w:val="00BF50B5"/>
    <w:rsid w:val="00C01B4F"/>
    <w:rsid w:val="00C01F07"/>
    <w:rsid w:val="00C06B05"/>
    <w:rsid w:val="00C128CA"/>
    <w:rsid w:val="00C27C58"/>
    <w:rsid w:val="00C41078"/>
    <w:rsid w:val="00C52FFA"/>
    <w:rsid w:val="00C53453"/>
    <w:rsid w:val="00C73284"/>
    <w:rsid w:val="00C9081D"/>
    <w:rsid w:val="00CA0A07"/>
    <w:rsid w:val="00CA42CD"/>
    <w:rsid w:val="00CB7E63"/>
    <w:rsid w:val="00CC077C"/>
    <w:rsid w:val="00CC3401"/>
    <w:rsid w:val="00CF7A19"/>
    <w:rsid w:val="00D052C8"/>
    <w:rsid w:val="00D40B55"/>
    <w:rsid w:val="00D44E8F"/>
    <w:rsid w:val="00D94097"/>
    <w:rsid w:val="00D97260"/>
    <w:rsid w:val="00DA3A22"/>
    <w:rsid w:val="00DB6BC7"/>
    <w:rsid w:val="00DC11A5"/>
    <w:rsid w:val="00E0574C"/>
    <w:rsid w:val="00E201DA"/>
    <w:rsid w:val="00E7147F"/>
    <w:rsid w:val="00E8238F"/>
    <w:rsid w:val="00EA1221"/>
    <w:rsid w:val="00EA7E63"/>
    <w:rsid w:val="00EB1E60"/>
    <w:rsid w:val="00EC042F"/>
    <w:rsid w:val="00EC5A07"/>
    <w:rsid w:val="00EE01A9"/>
    <w:rsid w:val="00EE1138"/>
    <w:rsid w:val="00EE60C1"/>
    <w:rsid w:val="00F171D1"/>
    <w:rsid w:val="00F339D9"/>
    <w:rsid w:val="00F36664"/>
    <w:rsid w:val="00F46B01"/>
    <w:rsid w:val="00F727A2"/>
    <w:rsid w:val="00F754B9"/>
    <w:rsid w:val="00F77E11"/>
    <w:rsid w:val="00FA2C62"/>
    <w:rsid w:val="00FB383E"/>
    <w:rsid w:val="00FD1094"/>
    <w:rsid w:val="00FD6603"/>
    <w:rsid w:val="00FE45B7"/>
    <w:rsid w:val="00FE5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20CC1"/>
  <w15:chartTrackingRefBased/>
  <w15:docId w15:val="{31B3192D-1133-4362-A5CC-14194604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6E9"/>
    <w:rPr>
      <w:rFonts w:eastAsiaTheme="majorEastAsia" w:cstheme="majorBidi"/>
      <w:color w:val="272727" w:themeColor="text1" w:themeTint="D8"/>
    </w:rPr>
  </w:style>
  <w:style w:type="paragraph" w:styleId="Title">
    <w:name w:val="Title"/>
    <w:basedOn w:val="Normal"/>
    <w:next w:val="Normal"/>
    <w:link w:val="TitleChar"/>
    <w:uiPriority w:val="10"/>
    <w:qFormat/>
    <w:rsid w:val="00760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6E9"/>
    <w:pPr>
      <w:spacing w:before="160"/>
      <w:jc w:val="center"/>
    </w:pPr>
    <w:rPr>
      <w:i/>
      <w:iCs/>
      <w:color w:val="404040" w:themeColor="text1" w:themeTint="BF"/>
    </w:rPr>
  </w:style>
  <w:style w:type="character" w:customStyle="1" w:styleId="QuoteChar">
    <w:name w:val="Quote Char"/>
    <w:basedOn w:val="DefaultParagraphFont"/>
    <w:link w:val="Quote"/>
    <w:uiPriority w:val="29"/>
    <w:rsid w:val="007606E9"/>
    <w:rPr>
      <w:i/>
      <w:iCs/>
      <w:color w:val="404040" w:themeColor="text1" w:themeTint="BF"/>
    </w:rPr>
  </w:style>
  <w:style w:type="paragraph" w:styleId="ListParagraph">
    <w:name w:val="List Paragraph"/>
    <w:basedOn w:val="Normal"/>
    <w:uiPriority w:val="34"/>
    <w:qFormat/>
    <w:rsid w:val="007606E9"/>
    <w:pPr>
      <w:ind w:left="720"/>
      <w:contextualSpacing/>
    </w:pPr>
  </w:style>
  <w:style w:type="character" w:styleId="IntenseEmphasis">
    <w:name w:val="Intense Emphasis"/>
    <w:basedOn w:val="DefaultParagraphFont"/>
    <w:uiPriority w:val="21"/>
    <w:qFormat/>
    <w:rsid w:val="007606E9"/>
    <w:rPr>
      <w:i/>
      <w:iCs/>
      <w:color w:val="0F4761" w:themeColor="accent1" w:themeShade="BF"/>
    </w:rPr>
  </w:style>
  <w:style w:type="paragraph" w:styleId="IntenseQuote">
    <w:name w:val="Intense Quote"/>
    <w:basedOn w:val="Normal"/>
    <w:next w:val="Normal"/>
    <w:link w:val="IntenseQuoteChar"/>
    <w:uiPriority w:val="30"/>
    <w:qFormat/>
    <w:rsid w:val="00760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6E9"/>
    <w:rPr>
      <w:i/>
      <w:iCs/>
      <w:color w:val="0F4761" w:themeColor="accent1" w:themeShade="BF"/>
    </w:rPr>
  </w:style>
  <w:style w:type="character" w:styleId="IntenseReference">
    <w:name w:val="Intense Reference"/>
    <w:basedOn w:val="DefaultParagraphFont"/>
    <w:uiPriority w:val="32"/>
    <w:qFormat/>
    <w:rsid w:val="007606E9"/>
    <w:rPr>
      <w:b/>
      <w:bCs/>
      <w:smallCaps/>
      <w:color w:val="0F4761" w:themeColor="accent1" w:themeShade="BF"/>
      <w:spacing w:val="5"/>
    </w:rPr>
  </w:style>
  <w:style w:type="character" w:styleId="Hyperlink">
    <w:name w:val="Hyperlink"/>
    <w:basedOn w:val="DefaultParagraphFont"/>
    <w:uiPriority w:val="99"/>
    <w:unhideWhenUsed/>
    <w:rsid w:val="007606E9"/>
    <w:rPr>
      <w:color w:val="467886" w:themeColor="hyperlink"/>
      <w:u w:val="single"/>
    </w:rPr>
  </w:style>
  <w:style w:type="character" w:styleId="UnresolvedMention">
    <w:name w:val="Unresolved Mention"/>
    <w:basedOn w:val="DefaultParagraphFont"/>
    <w:uiPriority w:val="99"/>
    <w:semiHidden/>
    <w:unhideWhenUsed/>
    <w:rsid w:val="007606E9"/>
    <w:rPr>
      <w:color w:val="605E5C"/>
      <w:shd w:val="clear" w:color="auto" w:fill="E1DFDD"/>
    </w:rPr>
  </w:style>
  <w:style w:type="paragraph" w:styleId="Header">
    <w:name w:val="header"/>
    <w:basedOn w:val="Normal"/>
    <w:link w:val="HeaderChar"/>
    <w:uiPriority w:val="99"/>
    <w:unhideWhenUsed/>
    <w:rsid w:val="00D94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097"/>
  </w:style>
  <w:style w:type="paragraph" w:styleId="Footer">
    <w:name w:val="footer"/>
    <w:basedOn w:val="Normal"/>
    <w:link w:val="FooterChar"/>
    <w:uiPriority w:val="99"/>
    <w:unhideWhenUsed/>
    <w:rsid w:val="00D94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14009">
      <w:bodyDiv w:val="1"/>
      <w:marLeft w:val="0"/>
      <w:marRight w:val="0"/>
      <w:marTop w:val="0"/>
      <w:marBottom w:val="0"/>
      <w:divBdr>
        <w:top w:val="none" w:sz="0" w:space="0" w:color="auto"/>
        <w:left w:val="none" w:sz="0" w:space="0" w:color="auto"/>
        <w:bottom w:val="none" w:sz="0" w:space="0" w:color="auto"/>
        <w:right w:val="none" w:sz="0" w:space="0" w:color="auto"/>
      </w:divBdr>
    </w:div>
    <w:div w:id="709963148">
      <w:bodyDiv w:val="1"/>
      <w:marLeft w:val="0"/>
      <w:marRight w:val="0"/>
      <w:marTop w:val="0"/>
      <w:marBottom w:val="0"/>
      <w:divBdr>
        <w:top w:val="none" w:sz="0" w:space="0" w:color="auto"/>
        <w:left w:val="none" w:sz="0" w:space="0" w:color="auto"/>
        <w:bottom w:val="none" w:sz="0" w:space="0" w:color="auto"/>
        <w:right w:val="none" w:sz="0" w:space="0" w:color="auto"/>
      </w:divBdr>
    </w:div>
    <w:div w:id="20938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holden-smith.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cid:image001.jpg@01DB821B.BC59EF20" TargetMode="External"/><Relationship Id="rId3" Type="http://schemas.openxmlformats.org/officeDocument/2006/relationships/image" Target="media/image5.jpeg"/><Relationship Id="rId7" Type="http://schemas.openxmlformats.org/officeDocument/2006/relationships/image" Target="media/image7.jpeg"/><Relationship Id="rId2" Type="http://schemas.openxmlformats.org/officeDocument/2006/relationships/image" Target="cid:image003.png@01DB821B.BC59EF20" TargetMode="External"/><Relationship Id="rId1" Type="http://schemas.openxmlformats.org/officeDocument/2006/relationships/image" Target="media/image4.png"/><Relationship Id="rId6" Type="http://schemas.openxmlformats.org/officeDocument/2006/relationships/image" Target="cid:image003.png@01DB821B.BC59EF20" TargetMode="External"/><Relationship Id="rId5" Type="http://schemas.openxmlformats.org/officeDocument/2006/relationships/image" Target="media/image6.png"/><Relationship Id="rId4" Type="http://schemas.openxmlformats.org/officeDocument/2006/relationships/image" Target="cid:image001.jpg@01DB821B.BC59E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F3E4B1151FE41AE9091C284DC6A64" ma:contentTypeVersion="18" ma:contentTypeDescription="Create a new document." ma:contentTypeScope="" ma:versionID="b73f307eefdbe88ac4357bc474ed36c9">
  <xsd:schema xmlns:xsd="http://www.w3.org/2001/XMLSchema" xmlns:xs="http://www.w3.org/2001/XMLSchema" xmlns:p="http://schemas.microsoft.com/office/2006/metadata/properties" xmlns:ns2="a9aa0300-e3ad-47fb-aadb-fa66ee6c3ea0" xmlns:ns3="1b870fb1-5ffb-49aa-aae0-28ec4c6b1269" targetNamespace="http://schemas.microsoft.com/office/2006/metadata/properties" ma:root="true" ma:fieldsID="01eee131fc75e38ec3394fb73a1c7b46" ns2:_="" ns3:_="">
    <xsd:import namespace="a9aa0300-e3ad-47fb-aadb-fa66ee6c3ea0"/>
    <xsd:import namespace="1b870fb1-5ffb-49aa-aae0-28ec4c6b12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a0300-e3ad-47fb-aadb-fa66ee6c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d1292e-1106-47af-8d8f-c370d4f294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70fb1-5ffb-49aa-aae0-28ec4c6b1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fe4662-571a-4b60-994d-e2f4f43b5c1a}" ma:internalName="TaxCatchAll" ma:showField="CatchAllData" ma:web="1b870fb1-5ffb-49aa-aae0-28ec4c6b1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aa0300-e3ad-47fb-aadb-fa66ee6c3ea0">
      <Terms xmlns="http://schemas.microsoft.com/office/infopath/2007/PartnerControls"/>
    </lcf76f155ced4ddcb4097134ff3c332f>
    <TaxCatchAll xmlns="1b870fb1-5ffb-49aa-aae0-28ec4c6b12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A0D30-9A56-4863-8DEE-9E51015FF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a0300-e3ad-47fb-aadb-fa66ee6c3ea0"/>
    <ds:schemaRef ds:uri="1b870fb1-5ffb-49aa-aae0-28ec4c6b1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6AC30-A1C0-49D7-96A4-9CB8060070A6}">
  <ds:schemaRefs>
    <ds:schemaRef ds:uri="http://schemas.microsoft.com/office/2006/metadata/properties"/>
    <ds:schemaRef ds:uri="http://schemas.microsoft.com/office/infopath/2007/PartnerControls"/>
    <ds:schemaRef ds:uri="a9aa0300-e3ad-47fb-aadb-fa66ee6c3ea0"/>
    <ds:schemaRef ds:uri="1b870fb1-5ffb-49aa-aae0-28ec4c6b1269"/>
  </ds:schemaRefs>
</ds:datastoreItem>
</file>

<file path=customXml/itemProps3.xml><?xml version="1.0" encoding="utf-8"?>
<ds:datastoreItem xmlns:ds="http://schemas.openxmlformats.org/officeDocument/2006/customXml" ds:itemID="{A5A4375B-04F3-4CF8-A3EE-2F1E1F37A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Bradley</dc:creator>
  <cp:keywords/>
  <dc:description/>
  <cp:lastModifiedBy>Iain Mason</cp:lastModifiedBy>
  <cp:revision>6</cp:revision>
  <dcterms:created xsi:type="dcterms:W3CDTF">2025-03-07T13:32:00Z</dcterms:created>
  <dcterms:modified xsi:type="dcterms:W3CDTF">2025-03-10T10:32:00Z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0x010100501F3E4B1151FE41AE9091C284DC6A64</vt:lpwstr>
  </property>
  <property fmtid="{D5CDD505-2E9C-101B-9397-08002B2CF9AE}" pid="3" name="MediaServiceImageTags">
    <vt:lpwstr/>
  </property>
</Properties>
</file>